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4C1DF" w14:textId="77777777" w:rsidR="00D852D8" w:rsidRPr="00D852D8" w:rsidRDefault="00D852D8" w:rsidP="00D852D8">
      <w:pPr>
        <w:tabs>
          <w:tab w:val="left" w:pos="426"/>
        </w:tabs>
        <w:spacing w:after="0" w:line="276" w:lineRule="auto"/>
        <w:contextualSpacing/>
        <w:jc w:val="center"/>
        <w:rPr>
          <w:rFonts w:ascii="Trebuchet MS" w:eastAsia="Calibri" w:hAnsi="Trebuchet MS" w:cs="Times New Roman"/>
        </w:rPr>
      </w:pPr>
      <w:bookmarkStart w:id="0" w:name="_Hlk111715051"/>
      <w:bookmarkStart w:id="1" w:name="_Hlk112059340"/>
      <w:r w:rsidRPr="00D852D8">
        <w:rPr>
          <w:rFonts w:ascii="Trebuchet MS" w:eastAsia="Calibri" w:hAnsi="Trebuchet MS" w:cs="Times New Roman"/>
        </w:rPr>
        <w:t>FIȘA MĂSURII M9</w:t>
      </w:r>
    </w:p>
    <w:p w14:paraId="4DBE776E" w14:textId="77777777" w:rsidR="00D852D8" w:rsidRPr="00D852D8" w:rsidRDefault="00D852D8" w:rsidP="00D852D8">
      <w:pPr>
        <w:tabs>
          <w:tab w:val="left" w:pos="426"/>
        </w:tabs>
        <w:spacing w:after="0" w:line="276" w:lineRule="auto"/>
        <w:contextualSpacing/>
        <w:jc w:val="center"/>
        <w:rPr>
          <w:rFonts w:ascii="Trebuchet MS" w:eastAsia="Calibri" w:hAnsi="Trebuchet MS" w:cs="Times New Roman"/>
        </w:rPr>
      </w:pPr>
    </w:p>
    <w:p w14:paraId="1EF894A0" w14:textId="77777777" w:rsidR="00D852D8" w:rsidRPr="00D852D8" w:rsidRDefault="00D852D8" w:rsidP="00D852D8">
      <w:pPr>
        <w:autoSpaceDE w:val="0"/>
        <w:autoSpaceDN w:val="0"/>
        <w:adjustRightInd w:val="0"/>
        <w:spacing w:after="0" w:line="276" w:lineRule="auto"/>
        <w:jc w:val="both"/>
        <w:outlineLvl w:val="0"/>
        <w:rPr>
          <w:rFonts w:ascii="Trebuchet MS" w:eastAsia="Calibri" w:hAnsi="Trebuchet MS" w:cs="Trebuchet MS"/>
          <w:b/>
          <w:bCs/>
        </w:rPr>
      </w:pPr>
      <w:bookmarkStart w:id="2" w:name="_Hlk111715023"/>
      <w:bookmarkEnd w:id="0"/>
      <w:r w:rsidRPr="00D852D8">
        <w:rPr>
          <w:rFonts w:ascii="Trebuchet MS" w:eastAsia="Calibri" w:hAnsi="Trebuchet MS" w:cs="Trebuchet MS"/>
          <w:b/>
          <w:bCs/>
        </w:rPr>
        <w:t>Denumirea măsurii:</w:t>
      </w:r>
      <w:r w:rsidRPr="00D852D8">
        <w:rPr>
          <w:rFonts w:ascii="Trebuchet MS" w:eastAsia="Calibri" w:hAnsi="Trebuchet MS" w:cs="Trebuchet MS"/>
        </w:rPr>
        <w:t xml:space="preserve"> </w:t>
      </w:r>
      <w:r w:rsidRPr="00D852D8">
        <w:rPr>
          <w:rFonts w:ascii="Trebuchet MS" w:eastAsia="Calibri" w:hAnsi="Trebuchet MS" w:cs="Trebuchet MS"/>
          <w:b/>
          <w:bCs/>
          <w:lang w:val="en-US"/>
        </w:rPr>
        <w:t>SOLUȚII PUBLICE DE E-GUVERNARE ȘI TIC – FONDURI EURI</w:t>
      </w:r>
    </w:p>
    <w:p w14:paraId="416A738D" w14:textId="77777777" w:rsidR="00D852D8" w:rsidRPr="00D852D8" w:rsidRDefault="00D852D8" w:rsidP="00D852D8">
      <w:pPr>
        <w:autoSpaceDE w:val="0"/>
        <w:autoSpaceDN w:val="0"/>
        <w:adjustRightInd w:val="0"/>
        <w:spacing w:after="0" w:line="276" w:lineRule="auto"/>
        <w:jc w:val="both"/>
        <w:outlineLvl w:val="0"/>
        <w:rPr>
          <w:rFonts w:ascii="Trebuchet MS" w:eastAsia="Calibri" w:hAnsi="Trebuchet MS" w:cs="Trebuchet MS"/>
          <w:b/>
          <w:bCs/>
          <w:color w:val="000000"/>
        </w:rPr>
      </w:pPr>
      <w:r w:rsidRPr="00D852D8">
        <w:rPr>
          <w:rFonts w:ascii="Trebuchet MS" w:eastAsia="Calibri" w:hAnsi="Trebuchet MS" w:cs="Trebuchet MS"/>
          <w:b/>
          <w:bCs/>
          <w:color w:val="000000"/>
        </w:rPr>
        <w:t>CODUL Măsurii: M 9</w:t>
      </w:r>
    </w:p>
    <w:p w14:paraId="2BDFAF42" w14:textId="77777777" w:rsidR="00D852D8" w:rsidRPr="00D852D8" w:rsidRDefault="00D852D8" w:rsidP="00D852D8">
      <w:pPr>
        <w:autoSpaceDE w:val="0"/>
        <w:autoSpaceDN w:val="0"/>
        <w:adjustRightInd w:val="0"/>
        <w:spacing w:after="0" w:line="276" w:lineRule="auto"/>
        <w:jc w:val="both"/>
        <w:outlineLvl w:val="0"/>
        <w:rPr>
          <w:rFonts w:ascii="Trebuchet MS" w:eastAsia="Calibri" w:hAnsi="Trebuchet MS" w:cs="Trebuchet MS"/>
          <w:color w:val="000000"/>
        </w:rPr>
      </w:pPr>
      <w:r w:rsidRPr="00D852D8">
        <w:rPr>
          <w:rFonts w:ascii="Trebuchet MS" w:eastAsia="Calibri" w:hAnsi="Trebuchet MS" w:cs="Trebuchet MS"/>
          <w:b/>
          <w:bCs/>
          <w:color w:val="000000"/>
        </w:rPr>
        <w:t>Măsura / DI: M 9 / 6C</w:t>
      </w:r>
    </w:p>
    <w:p w14:paraId="3F5331F2" w14:textId="77777777" w:rsidR="00D852D8" w:rsidRPr="00D852D8" w:rsidRDefault="00D852D8" w:rsidP="00D852D8">
      <w:pPr>
        <w:autoSpaceDE w:val="0"/>
        <w:autoSpaceDN w:val="0"/>
        <w:adjustRightInd w:val="0"/>
        <w:spacing w:after="0" w:line="276" w:lineRule="auto"/>
        <w:jc w:val="both"/>
        <w:outlineLvl w:val="0"/>
        <w:rPr>
          <w:rFonts w:ascii="Trebuchet MS" w:eastAsia="Calibri" w:hAnsi="Trebuchet MS" w:cs="Trebuchet MS"/>
          <w:color w:val="000000"/>
        </w:rPr>
      </w:pPr>
      <w:r w:rsidRPr="00D852D8">
        <w:rPr>
          <w:rFonts w:ascii="Trebuchet MS" w:eastAsia="Calibri" w:hAnsi="Trebuchet MS" w:cs="Trebuchet MS"/>
          <w:b/>
          <w:bCs/>
          <w:color w:val="000000"/>
        </w:rPr>
        <w:t xml:space="preserve">Tipul măsurii:    X INVESTIȚII </w:t>
      </w:r>
    </w:p>
    <w:p w14:paraId="75AFE8E0"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color w:val="000000"/>
        </w:rPr>
      </w:pPr>
      <w:r w:rsidRPr="00D852D8">
        <w:rPr>
          <w:rFonts w:ascii="Trebuchet MS" w:eastAsia="Calibri" w:hAnsi="Trebuchet MS" w:cs="Trebuchet MS"/>
          <w:color w:val="000000"/>
        </w:rPr>
        <w:t xml:space="preserve">                        □ SERVICII </w:t>
      </w:r>
    </w:p>
    <w:p w14:paraId="7885E304"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bCs/>
          <w:color w:val="000000"/>
        </w:rPr>
      </w:pPr>
      <w:r w:rsidRPr="00D852D8">
        <w:rPr>
          <w:rFonts w:ascii="Trebuchet MS" w:eastAsia="Calibri" w:hAnsi="Trebuchet MS" w:cs="Trebuchet MS"/>
          <w:b/>
          <w:bCs/>
          <w:color w:val="000000"/>
        </w:rPr>
        <w:t xml:space="preserve">                        </w:t>
      </w:r>
      <w:r w:rsidRPr="00D852D8">
        <w:rPr>
          <w:rFonts w:ascii="Trebuchet MS" w:eastAsia="Calibri" w:hAnsi="Trebuchet MS" w:cs="Trebuchet MS"/>
          <w:color w:val="000000"/>
        </w:rPr>
        <w:t>□</w:t>
      </w:r>
      <w:r w:rsidRPr="00D852D8">
        <w:rPr>
          <w:rFonts w:ascii="Trebuchet MS" w:eastAsia="Calibri" w:hAnsi="Trebuchet MS" w:cs="Trebuchet MS"/>
          <w:b/>
          <w:bCs/>
          <w:color w:val="000000"/>
        </w:rPr>
        <w:t xml:space="preserve"> </w:t>
      </w:r>
      <w:r w:rsidRPr="00D852D8">
        <w:rPr>
          <w:rFonts w:ascii="Trebuchet MS" w:eastAsia="Calibri" w:hAnsi="Trebuchet MS" w:cs="Trebuchet MS"/>
          <w:bCs/>
          <w:color w:val="000000"/>
        </w:rPr>
        <w:t xml:space="preserve">SPRIJIN FORFETAR </w:t>
      </w:r>
    </w:p>
    <w:p w14:paraId="43630438"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color w:val="000000"/>
        </w:rPr>
      </w:pPr>
    </w:p>
    <w:p w14:paraId="48A5A43F" w14:textId="77777777" w:rsidR="00D852D8" w:rsidRPr="00D852D8" w:rsidRDefault="00D852D8" w:rsidP="00D852D8">
      <w:pPr>
        <w:shd w:val="clear" w:color="auto" w:fill="4F6228"/>
        <w:autoSpaceDE w:val="0"/>
        <w:autoSpaceDN w:val="0"/>
        <w:adjustRightInd w:val="0"/>
        <w:spacing w:after="0" w:line="276" w:lineRule="auto"/>
        <w:jc w:val="both"/>
        <w:rPr>
          <w:rFonts w:ascii="Trebuchet MS" w:eastAsia="Calibri" w:hAnsi="Trebuchet MS" w:cs="Trebuchet MS"/>
          <w:b/>
          <w:color w:val="FFFFFF"/>
        </w:rPr>
      </w:pPr>
      <w:r w:rsidRPr="00D852D8">
        <w:rPr>
          <w:rFonts w:ascii="Trebuchet MS" w:eastAsia="Calibri" w:hAnsi="Trebuchet MS" w:cs="Trebuchet MS"/>
          <w:b/>
          <w:color w:val="FFFFFF"/>
        </w:rPr>
        <w:t>1.Descrierea generală a măsurii, inclusiv a logicii de intervenție a acesteia și a contribuției la prioritățile strategiei, la domeniile de intervenție, la obiectivele transversale și a complementarității cu alte măsuri din SDL</w:t>
      </w:r>
    </w:p>
    <w:p w14:paraId="159ADECE"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color w:val="4F6228"/>
        </w:rPr>
      </w:pPr>
    </w:p>
    <w:p w14:paraId="7162371C"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rPr>
        <w:t>Promovarea unei dezvoltări echilibrate în vederea realizării coeziunii economice și sociale și adaptării la condițiile actuale de trai impuse de pandemie, a dus la necesitatea acordării unei atenții deosebite asupra dezvoltării sectorului digital. Astfel, măsura își propune să:</w:t>
      </w:r>
    </w:p>
    <w:p w14:paraId="5FE928CD" w14:textId="77777777" w:rsidR="00D852D8" w:rsidRPr="00D852D8" w:rsidRDefault="00D852D8" w:rsidP="00D852D8">
      <w:pPr>
        <w:numPr>
          <w:ilvl w:val="0"/>
          <w:numId w:val="13"/>
        </w:numPr>
        <w:autoSpaceDE w:val="0"/>
        <w:autoSpaceDN w:val="0"/>
        <w:adjustRightInd w:val="0"/>
        <w:spacing w:after="0" w:line="276" w:lineRule="auto"/>
        <w:ind w:left="900"/>
        <w:contextualSpacing/>
        <w:jc w:val="both"/>
        <w:rPr>
          <w:rFonts w:ascii="Trebuchet MS" w:eastAsia="Calibri" w:hAnsi="Trebuchet MS" w:cs="Trebuchet MS"/>
        </w:rPr>
      </w:pPr>
      <w:r w:rsidRPr="00D852D8">
        <w:rPr>
          <w:rFonts w:ascii="Trebuchet MS" w:eastAsia="Calibri" w:hAnsi="Trebuchet MS" w:cs="Trebuchet MS"/>
        </w:rPr>
        <w:t>Dezvolte serviciile publice on-line și implementarea sistemelor de e-guvernare în diferite domenii cum ar fi educația, sănătatea, cultura, etc (de tipul: sisteme on-line de plată a taxelor și impozitelor; sisteme de depunere și eliberare documente on-line; sisteme de telemedicină; sisteme de informare a cetățenilor și de promovare a zonei; sisteme inovative de învățare; sisteme de</w:t>
      </w:r>
      <w:r w:rsidRPr="00D852D8">
        <w:rPr>
          <w:rFonts w:ascii="Arial" w:eastAsia="Calibri" w:hAnsi="Arial" w:cs="Arial"/>
          <w:sz w:val="25"/>
          <w:szCs w:val="25"/>
        </w:rPr>
        <w:t xml:space="preserve"> </w:t>
      </w:r>
      <w:r w:rsidRPr="00D852D8">
        <w:rPr>
          <w:rFonts w:ascii="Trebuchet MS" w:eastAsia="Calibri" w:hAnsi="Trebuchet MS" w:cs="Trebuchet MS"/>
        </w:rPr>
        <w:t>conservare a patrimoniului cultural prin digitalizare; etc) care să faciliteze accesul locuitorilor la informație,</w:t>
      </w:r>
      <w:r w:rsidRPr="00D852D8">
        <w:rPr>
          <w:rFonts w:ascii="Calibri" w:eastAsia="Calibri" w:hAnsi="Calibri" w:cs="Times New Roman"/>
        </w:rPr>
        <w:t xml:space="preserve"> </w:t>
      </w:r>
      <w:r w:rsidRPr="00D852D8">
        <w:rPr>
          <w:rFonts w:ascii="Trebuchet MS" w:eastAsia="Calibri" w:hAnsi="Trebuchet MS" w:cs="Trebuchet MS"/>
        </w:rPr>
        <w:t>să crească transparența administrației publice, să reducă costurile alocate procedurilor birocratice și nu în ultimul rând să simplifice munca funcționarilor publici.</w:t>
      </w:r>
    </w:p>
    <w:p w14:paraId="0ECF3597" w14:textId="77777777" w:rsidR="00D852D8" w:rsidRPr="00D852D8" w:rsidRDefault="00D852D8" w:rsidP="00D852D8">
      <w:pPr>
        <w:numPr>
          <w:ilvl w:val="0"/>
          <w:numId w:val="13"/>
        </w:numPr>
        <w:autoSpaceDE w:val="0"/>
        <w:autoSpaceDN w:val="0"/>
        <w:adjustRightInd w:val="0"/>
        <w:spacing w:after="0" w:line="276" w:lineRule="auto"/>
        <w:ind w:left="900"/>
        <w:contextualSpacing/>
        <w:jc w:val="both"/>
        <w:rPr>
          <w:rFonts w:ascii="Trebuchet MS" w:eastAsia="Calibri" w:hAnsi="Trebuchet MS" w:cs="Trebuchet MS"/>
        </w:rPr>
      </w:pPr>
      <w:r w:rsidRPr="00D852D8">
        <w:rPr>
          <w:rFonts w:ascii="Trebuchet MS" w:eastAsia="Calibri" w:hAnsi="Trebuchet MS" w:cs="Trebuchet MS"/>
        </w:rPr>
        <w:t>Îmbunătățească competențele digitale (alfabetizare digitală) prin creșterea conținutului digital și dezvoltarea infrastructurii TIC.</w:t>
      </w:r>
    </w:p>
    <w:p w14:paraId="3E4791A9"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color w:val="00B050"/>
        </w:rPr>
      </w:pPr>
    </w:p>
    <w:p w14:paraId="5AABD5E3"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b/>
          <w:color w:val="000000"/>
        </w:rPr>
        <w:t>Obiectiv de dezvoltare rurală:</w:t>
      </w:r>
      <w:r w:rsidRPr="00D852D8">
        <w:rPr>
          <w:rFonts w:ascii="Trebuchet MS" w:eastAsia="Calibri" w:hAnsi="Trebuchet MS" w:cs="Trebuchet MS"/>
          <w:color w:val="000000"/>
        </w:rPr>
        <w:t xml:space="preserve"> </w:t>
      </w:r>
      <w:r w:rsidRPr="00D852D8">
        <w:rPr>
          <w:rFonts w:ascii="Trebuchet MS" w:eastAsia="Calibri" w:hAnsi="Trebuchet MS" w:cs="Trebuchet MS"/>
        </w:rPr>
        <w:t>Obținerea unei dezvoltări teritoriale echilibrate a economiilor și comunităților rurale, inclusiv crearea și menținerea de locuri de muncă</w:t>
      </w:r>
    </w:p>
    <w:p w14:paraId="0D3948F9" w14:textId="77777777" w:rsidR="00D852D8" w:rsidRPr="00D852D8" w:rsidRDefault="00D852D8" w:rsidP="00D852D8">
      <w:pPr>
        <w:tabs>
          <w:tab w:val="left" w:pos="2917"/>
        </w:tabs>
        <w:spacing w:after="0" w:line="276" w:lineRule="auto"/>
        <w:jc w:val="both"/>
        <w:rPr>
          <w:rFonts w:ascii="Trebuchet MS" w:eastAsia="Calibri" w:hAnsi="Trebuchet MS" w:cs="Times New Roman"/>
          <w:b/>
        </w:rPr>
      </w:pPr>
    </w:p>
    <w:p w14:paraId="69B13453" w14:textId="77777777" w:rsidR="00D852D8" w:rsidRPr="00D852D8" w:rsidRDefault="00D852D8" w:rsidP="00D852D8">
      <w:pPr>
        <w:tabs>
          <w:tab w:val="left" w:pos="2917"/>
        </w:tabs>
        <w:spacing w:after="0" w:line="276" w:lineRule="auto"/>
        <w:jc w:val="both"/>
        <w:rPr>
          <w:rFonts w:ascii="Trebuchet MS" w:eastAsia="Calibri" w:hAnsi="Trebuchet MS" w:cs="Times New Roman"/>
          <w:b/>
        </w:rPr>
      </w:pPr>
      <w:r w:rsidRPr="00D852D8">
        <w:rPr>
          <w:rFonts w:ascii="Trebuchet MS" w:eastAsia="Calibri" w:hAnsi="Trebuchet MS" w:cs="Times New Roman"/>
          <w:b/>
        </w:rPr>
        <w:t xml:space="preserve">Obiective specifice ale măsurii: </w:t>
      </w:r>
    </w:p>
    <w:p w14:paraId="4E313303" w14:textId="77777777" w:rsidR="00D852D8" w:rsidRPr="00D852D8" w:rsidRDefault="00D852D8" w:rsidP="00D852D8">
      <w:pPr>
        <w:numPr>
          <w:ilvl w:val="0"/>
          <w:numId w:val="7"/>
        </w:numPr>
        <w:tabs>
          <w:tab w:val="left" w:pos="2917"/>
        </w:tabs>
        <w:spacing w:after="0" w:line="276" w:lineRule="auto"/>
        <w:contextualSpacing/>
        <w:jc w:val="both"/>
        <w:rPr>
          <w:rFonts w:ascii="Trebuchet MS" w:eastAsia="Calibri" w:hAnsi="Trebuchet MS" w:cs="Trebuchet MS"/>
        </w:rPr>
      </w:pPr>
      <w:r w:rsidRPr="00D852D8">
        <w:rPr>
          <w:rFonts w:ascii="Trebuchet MS" w:eastAsia="Calibri" w:hAnsi="Trebuchet MS" w:cs="Trebuchet MS"/>
        </w:rPr>
        <w:t>Îmbunătățirea condițiilor de viață pentru populație;</w:t>
      </w:r>
    </w:p>
    <w:p w14:paraId="507ED248" w14:textId="77777777" w:rsidR="00D852D8" w:rsidRPr="00D852D8" w:rsidRDefault="00D852D8" w:rsidP="00D852D8">
      <w:pPr>
        <w:numPr>
          <w:ilvl w:val="0"/>
          <w:numId w:val="7"/>
        </w:numPr>
        <w:tabs>
          <w:tab w:val="left" w:pos="2917"/>
        </w:tabs>
        <w:spacing w:after="0" w:line="276" w:lineRule="auto"/>
        <w:contextualSpacing/>
        <w:jc w:val="both"/>
        <w:rPr>
          <w:rFonts w:ascii="Trebuchet MS" w:eastAsia="Calibri" w:hAnsi="Trebuchet MS" w:cs="Times New Roman"/>
          <w:b/>
        </w:rPr>
      </w:pPr>
      <w:r w:rsidRPr="00D852D8">
        <w:rPr>
          <w:rFonts w:ascii="Trebuchet MS" w:eastAsia="Calibri" w:hAnsi="Trebuchet MS" w:cs="Trebuchet MS"/>
        </w:rPr>
        <w:t>Creșterea numărului de locuitori din teritoriul GAL care beneficiază de servicii îmbunătățite.</w:t>
      </w:r>
    </w:p>
    <w:p w14:paraId="2C55E5FB"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rPr>
      </w:pPr>
    </w:p>
    <w:p w14:paraId="76648F25"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b/>
        </w:rPr>
        <w:t>Măsura contribuie la prioritatea/prioritățile prevăzute la art. 5, Reg. (UE) nr. 1305/2013: P6</w:t>
      </w:r>
      <w:r w:rsidRPr="00D852D8">
        <w:rPr>
          <w:rFonts w:ascii="Trebuchet MS" w:eastAsia="Calibri" w:hAnsi="Trebuchet MS" w:cs="Trebuchet MS"/>
        </w:rPr>
        <w:t xml:space="preserve"> - Promovarea incluziunii sociale, a reducerii sărăciei și a dezvoltării economice în zonele rurale</w:t>
      </w:r>
    </w:p>
    <w:p w14:paraId="0AD46ACB"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rPr>
      </w:pPr>
    </w:p>
    <w:p w14:paraId="1211940A" w14:textId="77777777" w:rsidR="00D852D8" w:rsidRPr="00D852D8" w:rsidRDefault="00D852D8" w:rsidP="00D852D8">
      <w:pPr>
        <w:spacing w:after="0" w:line="276" w:lineRule="auto"/>
        <w:jc w:val="both"/>
        <w:outlineLvl w:val="0"/>
        <w:rPr>
          <w:rFonts w:ascii="Trebuchet MS" w:eastAsia="Calibri" w:hAnsi="Trebuchet MS" w:cs="Trebuchet MS"/>
        </w:rPr>
      </w:pPr>
      <w:r w:rsidRPr="00D852D8">
        <w:rPr>
          <w:rFonts w:ascii="Trebuchet MS" w:eastAsia="Calibri" w:hAnsi="Trebuchet MS" w:cs="Trebuchet MS"/>
          <w:b/>
        </w:rPr>
        <w:t>Măsura corespunde obiectivelor</w:t>
      </w:r>
      <w:r w:rsidRPr="00D852D8">
        <w:rPr>
          <w:rFonts w:ascii="Trebuchet MS" w:eastAsia="Calibri" w:hAnsi="Trebuchet MS" w:cs="Trebuchet MS"/>
        </w:rPr>
        <w:t xml:space="preserve"> </w:t>
      </w:r>
      <w:r w:rsidRPr="00D852D8">
        <w:rPr>
          <w:rFonts w:ascii="Trebuchet MS" w:eastAsia="Calibri" w:hAnsi="Trebuchet MS" w:cs="Trebuchet MS"/>
          <w:b/>
        </w:rPr>
        <w:t>art.</w:t>
      </w:r>
      <w:r w:rsidRPr="00D852D8">
        <w:rPr>
          <w:rFonts w:ascii="Trebuchet MS" w:eastAsia="Calibri" w:hAnsi="Trebuchet MS" w:cs="Trebuchet MS"/>
        </w:rPr>
        <w:t xml:space="preserve"> </w:t>
      </w:r>
      <w:r w:rsidRPr="00D852D8">
        <w:rPr>
          <w:rFonts w:ascii="Trebuchet MS" w:eastAsia="Calibri" w:hAnsi="Trebuchet MS" w:cs="Trebuchet MS"/>
          <w:b/>
        </w:rPr>
        <w:t>20</w:t>
      </w:r>
      <w:r w:rsidRPr="00D852D8">
        <w:rPr>
          <w:rFonts w:ascii="Trebuchet MS" w:eastAsia="Calibri" w:hAnsi="Trebuchet MS" w:cs="Trebuchet MS"/>
        </w:rPr>
        <w:t xml:space="preserve"> </w:t>
      </w:r>
      <w:r w:rsidRPr="00D852D8">
        <w:rPr>
          <w:rFonts w:ascii="Trebuchet MS" w:eastAsia="Calibri" w:hAnsi="Trebuchet MS" w:cs="Times New Roman"/>
          <w:b/>
        </w:rPr>
        <w:t>din Reg. (UE) nr. 1305/2013.</w:t>
      </w:r>
      <w:r w:rsidRPr="00D852D8">
        <w:rPr>
          <w:rFonts w:ascii="Trebuchet MS" w:eastAsia="Calibri" w:hAnsi="Trebuchet MS" w:cs="Times New Roman"/>
        </w:rPr>
        <w:t xml:space="preserve"> </w:t>
      </w:r>
    </w:p>
    <w:p w14:paraId="4768F024" w14:textId="77777777" w:rsidR="00D852D8" w:rsidRPr="00D852D8" w:rsidRDefault="00D852D8" w:rsidP="00D852D8">
      <w:pPr>
        <w:spacing w:after="0" w:line="276" w:lineRule="auto"/>
        <w:jc w:val="both"/>
        <w:rPr>
          <w:rFonts w:ascii="Trebuchet MS" w:eastAsia="Calibri" w:hAnsi="Trebuchet MS" w:cs="Times New Roman"/>
        </w:rPr>
      </w:pPr>
    </w:p>
    <w:p w14:paraId="1FD16AE0"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b/>
        </w:rPr>
        <w:t>Măsura contribuie la Domeniul de intervenție:</w:t>
      </w:r>
      <w:r w:rsidRPr="00D852D8">
        <w:rPr>
          <w:rFonts w:ascii="Trebuchet MS" w:eastAsia="Calibri" w:hAnsi="Trebuchet MS" w:cs="Trebuchet MS"/>
        </w:rPr>
        <w:t xml:space="preserve"> 6C) Sporirea accesibilității, a utilizării și a calității tehnologiilor informației și comunicațiilor (TIC) în zonele rurale .(</w:t>
      </w:r>
      <w:r w:rsidRPr="00D852D8">
        <w:rPr>
          <w:rFonts w:ascii="Trebuchet MS" w:eastAsia="Calibri" w:hAnsi="Trebuchet MS" w:cs="Trebuchet MS"/>
          <w:i/>
        </w:rPr>
        <w:t>Art. 5, al. 6, lit. c din Reg. (UE) nr. 1305/2013</w:t>
      </w:r>
      <w:r w:rsidRPr="00D852D8">
        <w:rPr>
          <w:rFonts w:ascii="Trebuchet MS" w:eastAsia="Calibri" w:hAnsi="Trebuchet MS" w:cs="Trebuchet MS"/>
        </w:rPr>
        <w:t>)</w:t>
      </w:r>
    </w:p>
    <w:p w14:paraId="3FFDC607"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rPr>
      </w:pPr>
    </w:p>
    <w:p w14:paraId="05A2CC4B"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b/>
        </w:rPr>
        <w:t xml:space="preserve">Măsura contribuie la obiectivele transversale ale Reg. (UE) nr. 1305/2013: </w:t>
      </w:r>
      <w:r w:rsidRPr="00D852D8">
        <w:rPr>
          <w:rFonts w:ascii="Trebuchet MS" w:eastAsia="Calibri" w:hAnsi="Trebuchet MS" w:cs="Trebuchet MS"/>
        </w:rPr>
        <w:t xml:space="preserve"> ”</w:t>
      </w:r>
      <w:r w:rsidRPr="00D852D8">
        <w:rPr>
          <w:rFonts w:ascii="Trebuchet MS" w:eastAsia="Calibri" w:hAnsi="Trebuchet MS" w:cs="Trebuchet MS"/>
          <w:bCs/>
        </w:rPr>
        <w:t>inovare”</w:t>
      </w:r>
      <w:r w:rsidRPr="00D852D8">
        <w:rPr>
          <w:rFonts w:ascii="Trebuchet MS" w:eastAsia="Calibri" w:hAnsi="Trebuchet MS" w:cs="Trebuchet MS"/>
        </w:rPr>
        <w:t xml:space="preserve"> în conformitate cu art. 5, Reg. (UE) nr. 1305/2013), printr-o mai bună însușire și utilizare a tehnologiilor informației și comunicațiilor (TIC).</w:t>
      </w:r>
    </w:p>
    <w:p w14:paraId="5184133D"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rPr>
      </w:pPr>
    </w:p>
    <w:p w14:paraId="52E2FBA0" w14:textId="77777777" w:rsidR="00D852D8" w:rsidRPr="00D852D8" w:rsidRDefault="00D852D8" w:rsidP="00D852D8">
      <w:pPr>
        <w:autoSpaceDE w:val="0"/>
        <w:autoSpaceDN w:val="0"/>
        <w:adjustRightInd w:val="0"/>
        <w:spacing w:after="0" w:line="276" w:lineRule="auto"/>
        <w:jc w:val="both"/>
        <w:outlineLvl w:val="0"/>
        <w:rPr>
          <w:rFonts w:ascii="Trebuchet MS" w:eastAsia="Calibri" w:hAnsi="Trebuchet MS" w:cs="Trebuchet MS"/>
        </w:rPr>
      </w:pPr>
      <w:r w:rsidRPr="00D852D8">
        <w:rPr>
          <w:rFonts w:ascii="Trebuchet MS" w:eastAsia="Calibri" w:hAnsi="Trebuchet MS" w:cs="Trebuchet MS"/>
          <w:b/>
        </w:rPr>
        <w:t>Complementaritatea cu alte măsuri din SDL</w:t>
      </w:r>
      <w:r w:rsidRPr="00D852D8">
        <w:rPr>
          <w:rFonts w:ascii="Trebuchet MS" w:eastAsia="Calibri" w:hAnsi="Trebuchet MS" w:cs="Trebuchet MS"/>
        </w:rPr>
        <w:t>: măsura este complementară cu toate celelalte 8 măsuri din SDL;</w:t>
      </w:r>
    </w:p>
    <w:p w14:paraId="68DC1B9D"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rPr>
      </w:pPr>
    </w:p>
    <w:p w14:paraId="5F1C44DA" w14:textId="77777777" w:rsidR="00D852D8" w:rsidRPr="00D852D8" w:rsidRDefault="00D852D8" w:rsidP="00D852D8">
      <w:pPr>
        <w:autoSpaceDE w:val="0"/>
        <w:autoSpaceDN w:val="0"/>
        <w:adjustRightInd w:val="0"/>
        <w:spacing w:after="0" w:line="276" w:lineRule="auto"/>
        <w:jc w:val="both"/>
        <w:outlineLvl w:val="0"/>
        <w:rPr>
          <w:rFonts w:ascii="Trebuchet MS" w:eastAsia="Calibri" w:hAnsi="Trebuchet MS" w:cs="Trebuchet MS"/>
        </w:rPr>
      </w:pPr>
      <w:r w:rsidRPr="00D852D8">
        <w:rPr>
          <w:rFonts w:ascii="Trebuchet MS" w:eastAsia="Calibri" w:hAnsi="Trebuchet MS" w:cs="Trebuchet MS"/>
          <w:b/>
        </w:rPr>
        <w:t>Sinergia cu alte măsuri din SDL:</w:t>
      </w:r>
      <w:r w:rsidRPr="00D852D8">
        <w:rPr>
          <w:rFonts w:ascii="Trebuchet MS" w:eastAsia="Calibri" w:hAnsi="Trebuchet MS" w:cs="Trebuchet MS"/>
        </w:rPr>
        <w:t xml:space="preserve"> măsura este în sinergie cu toate celelalte măsuri din SDL;</w:t>
      </w:r>
    </w:p>
    <w:p w14:paraId="5A8A51D6"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b/>
          <w:bCs/>
          <w:color w:val="000000"/>
        </w:rPr>
      </w:pPr>
    </w:p>
    <w:p w14:paraId="07725523" w14:textId="77777777" w:rsidR="00D852D8" w:rsidRPr="00D852D8" w:rsidRDefault="00D852D8" w:rsidP="00D852D8">
      <w:pPr>
        <w:shd w:val="clear" w:color="auto" w:fill="4F6228"/>
        <w:spacing w:after="0" w:line="276" w:lineRule="auto"/>
        <w:rPr>
          <w:rFonts w:ascii="Trebuchet MS" w:eastAsia="Calibri" w:hAnsi="Trebuchet MS" w:cs="Trebuchet MS"/>
          <w:b/>
          <w:color w:val="FFFFFF"/>
        </w:rPr>
      </w:pPr>
      <w:r w:rsidRPr="00D852D8">
        <w:rPr>
          <w:rFonts w:ascii="Trebuchet MS" w:eastAsia="Calibri" w:hAnsi="Trebuchet MS" w:cs="Trebuchet MS"/>
          <w:b/>
          <w:color w:val="FFFFFF"/>
        </w:rPr>
        <w:t>2. Valoarea adăugată a măsurii</w:t>
      </w:r>
    </w:p>
    <w:p w14:paraId="4838E3C0" w14:textId="77777777" w:rsidR="00D852D8" w:rsidRPr="00D852D8" w:rsidRDefault="00D852D8" w:rsidP="00D852D8">
      <w:pPr>
        <w:numPr>
          <w:ilvl w:val="0"/>
          <w:numId w:val="9"/>
        </w:numPr>
        <w:autoSpaceDE w:val="0"/>
        <w:autoSpaceDN w:val="0"/>
        <w:adjustRightInd w:val="0"/>
        <w:spacing w:after="0" w:line="276" w:lineRule="auto"/>
        <w:contextualSpacing/>
        <w:jc w:val="both"/>
        <w:rPr>
          <w:rFonts w:ascii="Trebuchet MS" w:eastAsia="Calibri" w:hAnsi="Trebuchet MS" w:cs="Trebuchet MS"/>
          <w:color w:val="000000"/>
        </w:rPr>
      </w:pPr>
      <w:r w:rsidRPr="00D852D8">
        <w:rPr>
          <w:rFonts w:ascii="Trebuchet MS" w:eastAsia="Calibri" w:hAnsi="Trebuchet MS" w:cs="Trebuchet MS"/>
          <w:color w:val="000000"/>
        </w:rPr>
        <w:t>Consolidarea alfabetizării digitale e-învățării, e-incluziunii, e-competențelor, etc;</w:t>
      </w:r>
    </w:p>
    <w:p w14:paraId="498613E4" w14:textId="77777777" w:rsidR="00D852D8" w:rsidRPr="00D852D8" w:rsidRDefault="00D852D8" w:rsidP="00D852D8">
      <w:pPr>
        <w:numPr>
          <w:ilvl w:val="0"/>
          <w:numId w:val="9"/>
        </w:numPr>
        <w:autoSpaceDE w:val="0"/>
        <w:autoSpaceDN w:val="0"/>
        <w:adjustRightInd w:val="0"/>
        <w:spacing w:after="0" w:line="276" w:lineRule="auto"/>
        <w:contextualSpacing/>
        <w:jc w:val="both"/>
        <w:rPr>
          <w:rFonts w:ascii="Trebuchet MS" w:eastAsia="Calibri" w:hAnsi="Trebuchet MS" w:cs="Trebuchet MS"/>
          <w:color w:val="000000"/>
        </w:rPr>
      </w:pPr>
      <w:r w:rsidRPr="00D852D8">
        <w:rPr>
          <w:rFonts w:ascii="Trebuchet MS" w:eastAsia="Calibri" w:hAnsi="Trebuchet MS" w:cs="Trebuchet MS"/>
          <w:color w:val="000000"/>
        </w:rPr>
        <w:t>Creșterea valorii adăugate a serviciilor bazate pe TIC;</w:t>
      </w:r>
    </w:p>
    <w:p w14:paraId="37B5F52F" w14:textId="77777777" w:rsidR="00D852D8" w:rsidRPr="00D852D8" w:rsidRDefault="00D852D8" w:rsidP="00D852D8">
      <w:pPr>
        <w:numPr>
          <w:ilvl w:val="0"/>
          <w:numId w:val="9"/>
        </w:numPr>
        <w:autoSpaceDE w:val="0"/>
        <w:autoSpaceDN w:val="0"/>
        <w:adjustRightInd w:val="0"/>
        <w:spacing w:after="0" w:line="276" w:lineRule="auto"/>
        <w:contextualSpacing/>
        <w:jc w:val="both"/>
        <w:rPr>
          <w:rFonts w:ascii="Trebuchet MS" w:eastAsia="Calibri" w:hAnsi="Trebuchet MS" w:cs="Trebuchet MS"/>
          <w:color w:val="000000"/>
        </w:rPr>
      </w:pPr>
      <w:r w:rsidRPr="00D852D8">
        <w:rPr>
          <w:rFonts w:ascii="Trebuchet MS" w:eastAsia="Calibri" w:hAnsi="Trebuchet MS" w:cs="Trebuchet MS"/>
          <w:color w:val="000000"/>
        </w:rPr>
        <w:t>Standardizarea unor procese de lucru care vor determina creșterea operativității în rezolvarea problemelor;</w:t>
      </w:r>
    </w:p>
    <w:p w14:paraId="5A8BE05E" w14:textId="77777777" w:rsidR="00D852D8" w:rsidRPr="00D852D8" w:rsidRDefault="00D852D8" w:rsidP="00D852D8">
      <w:pPr>
        <w:numPr>
          <w:ilvl w:val="0"/>
          <w:numId w:val="9"/>
        </w:numPr>
        <w:autoSpaceDE w:val="0"/>
        <w:autoSpaceDN w:val="0"/>
        <w:adjustRightInd w:val="0"/>
        <w:spacing w:after="0" w:line="276" w:lineRule="auto"/>
        <w:contextualSpacing/>
        <w:jc w:val="both"/>
        <w:rPr>
          <w:rFonts w:ascii="Trebuchet MS" w:eastAsia="Calibri" w:hAnsi="Trebuchet MS" w:cs="Trebuchet MS"/>
          <w:color w:val="000000"/>
        </w:rPr>
      </w:pPr>
      <w:r w:rsidRPr="00D852D8">
        <w:rPr>
          <w:rFonts w:ascii="Trebuchet MS" w:eastAsia="Calibri" w:hAnsi="Trebuchet MS" w:cs="Trebuchet MS"/>
          <w:color w:val="000000"/>
        </w:rPr>
        <w:t>Îmbunătățirea competențelor digitale și sporirea conținutului digital și a infrastructurii TIC în domeniul e-administrație, e-educație, e-sănătate și e-cultură;</w:t>
      </w:r>
    </w:p>
    <w:p w14:paraId="432B5D40" w14:textId="77777777" w:rsidR="00D852D8" w:rsidRPr="00D852D8" w:rsidRDefault="00D852D8" w:rsidP="00D852D8">
      <w:pPr>
        <w:numPr>
          <w:ilvl w:val="0"/>
          <w:numId w:val="9"/>
        </w:numPr>
        <w:autoSpaceDE w:val="0"/>
        <w:autoSpaceDN w:val="0"/>
        <w:adjustRightInd w:val="0"/>
        <w:spacing w:after="0" w:line="276" w:lineRule="auto"/>
        <w:contextualSpacing/>
        <w:jc w:val="both"/>
        <w:rPr>
          <w:rFonts w:ascii="Trebuchet MS" w:eastAsia="Calibri" w:hAnsi="Trebuchet MS" w:cs="Trebuchet MS"/>
          <w:color w:val="000000"/>
        </w:rPr>
      </w:pPr>
      <w:r w:rsidRPr="00D852D8">
        <w:rPr>
          <w:rFonts w:ascii="Trebuchet MS" w:eastAsia="Calibri" w:hAnsi="Trebuchet MS" w:cs="Trebuchet MS"/>
          <w:color w:val="000000"/>
        </w:rPr>
        <w:t>Creșterea eficienței interne a actului administrativ;</w:t>
      </w:r>
    </w:p>
    <w:p w14:paraId="71A537B0" w14:textId="77777777" w:rsidR="00D852D8" w:rsidRPr="00D852D8" w:rsidRDefault="00D852D8" w:rsidP="00D852D8">
      <w:pPr>
        <w:numPr>
          <w:ilvl w:val="0"/>
          <w:numId w:val="9"/>
        </w:numPr>
        <w:autoSpaceDE w:val="0"/>
        <w:autoSpaceDN w:val="0"/>
        <w:adjustRightInd w:val="0"/>
        <w:spacing w:after="0" w:line="276" w:lineRule="auto"/>
        <w:contextualSpacing/>
        <w:jc w:val="both"/>
        <w:rPr>
          <w:rFonts w:ascii="Trebuchet MS" w:eastAsia="Calibri" w:hAnsi="Trebuchet MS" w:cs="Trebuchet MS"/>
          <w:color w:val="000000"/>
        </w:rPr>
      </w:pPr>
      <w:r w:rsidRPr="00D852D8">
        <w:rPr>
          <w:rFonts w:ascii="Trebuchet MS" w:eastAsia="Calibri" w:hAnsi="Trebuchet MS" w:cs="Trebuchet MS"/>
          <w:color w:val="000000"/>
        </w:rPr>
        <w:t>Facilitarea accesului locuitorilor de pe teritoriul GAL la servicii publice on-line.</w:t>
      </w:r>
    </w:p>
    <w:p w14:paraId="6A565A2A" w14:textId="77777777" w:rsidR="00D852D8" w:rsidRPr="00D852D8" w:rsidRDefault="00D852D8" w:rsidP="00D852D8">
      <w:pPr>
        <w:autoSpaceDE w:val="0"/>
        <w:autoSpaceDN w:val="0"/>
        <w:adjustRightInd w:val="0"/>
        <w:spacing w:after="0" w:line="276" w:lineRule="auto"/>
        <w:ind w:firstLine="708"/>
        <w:jc w:val="both"/>
        <w:rPr>
          <w:rFonts w:ascii="Trebuchet MS" w:eastAsia="Calibri" w:hAnsi="Trebuchet MS" w:cs="Trebuchet MS"/>
          <w:color w:val="000000"/>
        </w:rPr>
      </w:pPr>
      <w:r w:rsidRPr="00D852D8">
        <w:rPr>
          <w:rFonts w:ascii="Trebuchet MS" w:eastAsia="Calibri" w:hAnsi="Trebuchet MS" w:cs="Trebuchet MS"/>
          <w:color w:val="000000"/>
        </w:rPr>
        <w:t xml:space="preserve">Proiectele depuse pe această măsură vor îmbunătăți în final condițiile de trai și vor crea cadrul ideal pentru creșterea nivelului de trai al celor care locuiesc în acest teritoriu. </w:t>
      </w:r>
    </w:p>
    <w:p w14:paraId="0DCDE796" w14:textId="77777777" w:rsidR="00D852D8" w:rsidRPr="00D852D8" w:rsidRDefault="00D852D8" w:rsidP="00D852D8">
      <w:pPr>
        <w:autoSpaceDE w:val="0"/>
        <w:autoSpaceDN w:val="0"/>
        <w:adjustRightInd w:val="0"/>
        <w:spacing w:after="0" w:line="276" w:lineRule="auto"/>
        <w:ind w:firstLine="708"/>
        <w:jc w:val="both"/>
        <w:rPr>
          <w:rFonts w:ascii="Trebuchet MS" w:eastAsia="Calibri" w:hAnsi="Trebuchet MS" w:cs="Trebuchet MS"/>
          <w:color w:val="000000"/>
        </w:rPr>
      </w:pPr>
    </w:p>
    <w:p w14:paraId="2F3A0F4E" w14:textId="77777777" w:rsidR="00D852D8" w:rsidRPr="00D852D8" w:rsidRDefault="00D852D8" w:rsidP="00D852D8">
      <w:pPr>
        <w:shd w:val="clear" w:color="auto" w:fill="4F6228"/>
        <w:autoSpaceDE w:val="0"/>
        <w:autoSpaceDN w:val="0"/>
        <w:adjustRightInd w:val="0"/>
        <w:spacing w:after="0" w:line="276" w:lineRule="auto"/>
        <w:jc w:val="both"/>
        <w:rPr>
          <w:rFonts w:ascii="Trebuchet MS" w:eastAsia="Calibri" w:hAnsi="Trebuchet MS" w:cs="Trebuchet MS"/>
          <w:b/>
          <w:color w:val="FFFFFF"/>
        </w:rPr>
      </w:pPr>
      <w:r w:rsidRPr="00D852D8">
        <w:rPr>
          <w:rFonts w:ascii="Trebuchet MS" w:eastAsia="Calibri" w:hAnsi="Trebuchet MS" w:cs="Trebuchet MS"/>
          <w:b/>
          <w:color w:val="FFFFFF"/>
        </w:rPr>
        <w:t>3. Trimiterea la alte acte legislative</w:t>
      </w:r>
    </w:p>
    <w:p w14:paraId="6169E472" w14:textId="77777777" w:rsidR="00D852D8" w:rsidRPr="00D852D8" w:rsidRDefault="00D852D8" w:rsidP="00D852D8">
      <w:pPr>
        <w:numPr>
          <w:ilvl w:val="0"/>
          <w:numId w:val="4"/>
        </w:num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rPr>
        <w:t>R(UE) nr. 1303/2013;</w:t>
      </w:r>
    </w:p>
    <w:p w14:paraId="366DE3B3" w14:textId="77777777" w:rsidR="00D852D8" w:rsidRPr="00D852D8" w:rsidRDefault="00D852D8" w:rsidP="00D852D8">
      <w:pPr>
        <w:numPr>
          <w:ilvl w:val="0"/>
          <w:numId w:val="4"/>
        </w:num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rPr>
        <w:t>R (UE) nr. 807/2014;</w:t>
      </w:r>
    </w:p>
    <w:p w14:paraId="30C50E4A" w14:textId="77777777" w:rsidR="00D852D8" w:rsidRPr="00D852D8" w:rsidRDefault="00D852D8" w:rsidP="00D852D8">
      <w:pPr>
        <w:numPr>
          <w:ilvl w:val="0"/>
          <w:numId w:val="4"/>
        </w:num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rPr>
        <w:t>R (UE) nr. 1305/2013;</w:t>
      </w:r>
    </w:p>
    <w:p w14:paraId="12C1F292" w14:textId="627215FB" w:rsidR="00D852D8" w:rsidRDefault="00D852D8" w:rsidP="00D852D8">
      <w:pPr>
        <w:numPr>
          <w:ilvl w:val="0"/>
          <w:numId w:val="4"/>
        </w:num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rPr>
        <w:t xml:space="preserve">R (UE) nr. 1407/2013 privind aplicarea art. 107 și 108 din Tratatul privind funcționarea Uniunii Europene referitor la ajutoarele de </w:t>
      </w:r>
      <w:proofErr w:type="spellStart"/>
      <w:r w:rsidRPr="00D852D8">
        <w:rPr>
          <w:rFonts w:ascii="Trebuchet MS" w:eastAsia="Calibri" w:hAnsi="Trebuchet MS" w:cs="Trebuchet MS"/>
        </w:rPr>
        <w:t>minimis</w:t>
      </w:r>
      <w:proofErr w:type="spellEnd"/>
      <w:r w:rsidRPr="00D852D8">
        <w:rPr>
          <w:rFonts w:ascii="Trebuchet MS" w:eastAsia="Calibri" w:hAnsi="Trebuchet MS" w:cs="Trebuchet MS"/>
        </w:rPr>
        <w:t>;</w:t>
      </w:r>
    </w:p>
    <w:p w14:paraId="4DC22D3A" w14:textId="2BD80F28" w:rsidR="0020037E" w:rsidRPr="00D852D8" w:rsidRDefault="00AC1369" w:rsidP="00D852D8">
      <w:pPr>
        <w:numPr>
          <w:ilvl w:val="0"/>
          <w:numId w:val="4"/>
        </w:numPr>
        <w:autoSpaceDE w:val="0"/>
        <w:autoSpaceDN w:val="0"/>
        <w:adjustRightInd w:val="0"/>
        <w:spacing w:after="0" w:line="276" w:lineRule="auto"/>
        <w:jc w:val="both"/>
        <w:rPr>
          <w:rFonts w:ascii="Trebuchet MS" w:eastAsia="Calibri" w:hAnsi="Trebuchet MS" w:cs="Trebuchet MS"/>
        </w:rPr>
      </w:pPr>
      <w:r w:rsidRPr="00AC1369">
        <w:rPr>
          <w:rFonts w:ascii="Trebuchet MS" w:eastAsia="Calibri" w:hAnsi="Trebuchet MS" w:cs="Trebuchet MS"/>
        </w:rPr>
        <w:t>Regulamentul (UE) 2020/2094 al Consiliului din 14 decembrie 2020 de instituire a unui instrument de redresare al Uniunii Europene pentru a sprijini redresarea în urma crizei provocate de COVID-19.</w:t>
      </w:r>
    </w:p>
    <w:p w14:paraId="35837BAB" w14:textId="77777777" w:rsidR="00D852D8" w:rsidRPr="00D852D8" w:rsidRDefault="00D852D8" w:rsidP="00D852D8">
      <w:pPr>
        <w:shd w:val="clear" w:color="auto" w:fill="4F6228"/>
        <w:autoSpaceDE w:val="0"/>
        <w:autoSpaceDN w:val="0"/>
        <w:adjustRightInd w:val="0"/>
        <w:spacing w:after="0" w:line="276" w:lineRule="auto"/>
        <w:jc w:val="both"/>
        <w:rPr>
          <w:rFonts w:ascii="Trebuchet MS" w:eastAsia="Calibri" w:hAnsi="Trebuchet MS" w:cs="Trebuchet MS"/>
          <w:b/>
          <w:color w:val="FFFFFF"/>
        </w:rPr>
      </w:pPr>
      <w:r w:rsidRPr="00D852D8">
        <w:rPr>
          <w:rFonts w:ascii="Trebuchet MS" w:eastAsia="Calibri" w:hAnsi="Trebuchet MS" w:cs="Trebuchet MS"/>
          <w:b/>
          <w:color w:val="FFFFFF"/>
        </w:rPr>
        <w:t>4. Beneficiari direcți/indirecți (grup țintă)</w:t>
      </w:r>
    </w:p>
    <w:p w14:paraId="102C248B"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color w:val="000000"/>
        </w:rPr>
      </w:pPr>
      <w:r w:rsidRPr="00D852D8">
        <w:rPr>
          <w:rFonts w:ascii="Trebuchet MS" w:eastAsia="Calibri" w:hAnsi="Trebuchet MS" w:cs="Trebuchet MS"/>
          <w:color w:val="000000"/>
        </w:rPr>
        <w:t xml:space="preserve">Beneficiari direcți: </w:t>
      </w:r>
    </w:p>
    <w:p w14:paraId="08829EAC" w14:textId="77777777" w:rsidR="00D852D8" w:rsidRPr="00D852D8" w:rsidRDefault="00D852D8" w:rsidP="00D852D8">
      <w:pPr>
        <w:numPr>
          <w:ilvl w:val="0"/>
          <w:numId w:val="2"/>
        </w:numPr>
        <w:autoSpaceDE w:val="0"/>
        <w:autoSpaceDN w:val="0"/>
        <w:adjustRightInd w:val="0"/>
        <w:spacing w:after="0" w:line="276" w:lineRule="auto"/>
        <w:ind w:left="426"/>
        <w:jc w:val="both"/>
        <w:rPr>
          <w:rFonts w:ascii="Trebuchet MS" w:eastAsia="Calibri" w:hAnsi="Trebuchet MS" w:cs="Trebuchet MS"/>
        </w:rPr>
      </w:pPr>
      <w:r w:rsidRPr="00D852D8">
        <w:rPr>
          <w:rFonts w:ascii="Trebuchet MS" w:eastAsia="Calibri" w:hAnsi="Trebuchet MS" w:cs="Times New Roman"/>
          <w:color w:val="000000"/>
        </w:rPr>
        <w:t xml:space="preserve">Unitățile Administrativ Teritoriale (orașe și/sau comune) și asociațiile acestora, conform legislației naționale în vigoare, </w:t>
      </w:r>
      <w:r w:rsidRPr="00D852D8">
        <w:rPr>
          <w:rFonts w:ascii="Trebuchet MS" w:eastAsia="Calibri" w:hAnsi="Trebuchet MS" w:cs="Trebuchet MS"/>
        </w:rPr>
        <w:t>din teritoriul GAL „Confluențe Nordice”</w:t>
      </w:r>
      <w:r w:rsidRPr="00D852D8">
        <w:rPr>
          <w:rFonts w:ascii="Trebuchet MS" w:eastAsia="Calibri" w:hAnsi="Trebuchet MS" w:cs="Times New Roman"/>
          <w:color w:val="000000"/>
        </w:rPr>
        <w:t>;</w:t>
      </w:r>
    </w:p>
    <w:p w14:paraId="160DEC7A" w14:textId="77777777" w:rsidR="00D852D8" w:rsidRPr="00D852D8" w:rsidRDefault="00D852D8" w:rsidP="00D852D8">
      <w:pPr>
        <w:spacing w:after="0" w:line="276" w:lineRule="auto"/>
        <w:jc w:val="both"/>
        <w:rPr>
          <w:rFonts w:ascii="Trebuchet MS" w:eastAsia="Calibri" w:hAnsi="Trebuchet MS" w:cs="Trebuchet MS"/>
        </w:rPr>
      </w:pPr>
      <w:r w:rsidRPr="00D852D8">
        <w:rPr>
          <w:rFonts w:ascii="Trebuchet MS" w:eastAsia="Calibri" w:hAnsi="Trebuchet MS" w:cs="Trebuchet MS"/>
        </w:rPr>
        <w:t>Beneficiari indirecți:</w:t>
      </w:r>
    </w:p>
    <w:p w14:paraId="2F35BC71" w14:textId="77777777" w:rsidR="00D852D8" w:rsidRPr="00D852D8" w:rsidRDefault="00D852D8" w:rsidP="00D852D8">
      <w:pPr>
        <w:numPr>
          <w:ilvl w:val="0"/>
          <w:numId w:val="2"/>
        </w:numPr>
        <w:autoSpaceDE w:val="0"/>
        <w:autoSpaceDN w:val="0"/>
        <w:adjustRightInd w:val="0"/>
        <w:spacing w:after="0" w:line="276" w:lineRule="auto"/>
        <w:ind w:left="426"/>
        <w:jc w:val="both"/>
        <w:rPr>
          <w:rFonts w:ascii="Trebuchet MS" w:eastAsia="Calibri" w:hAnsi="Trebuchet MS" w:cs="Trebuchet MS"/>
          <w:color w:val="4F6228"/>
        </w:rPr>
      </w:pPr>
      <w:r w:rsidRPr="00D852D8">
        <w:rPr>
          <w:rFonts w:ascii="Trebuchet MS" w:eastAsia="Calibri" w:hAnsi="Trebuchet MS" w:cs="Trebuchet MS"/>
        </w:rPr>
        <w:t>Populația care beneficiază de servicii /infrastructură îmbunătățită</w:t>
      </w:r>
      <w:r w:rsidRPr="00D852D8">
        <w:rPr>
          <w:rFonts w:ascii="Trebuchet MS" w:eastAsia="Calibri" w:hAnsi="Trebuchet MS" w:cs="Trebuchet MS"/>
          <w:color w:val="000000"/>
        </w:rPr>
        <w:t>;</w:t>
      </w:r>
    </w:p>
    <w:p w14:paraId="3B8B16C3" w14:textId="77777777" w:rsidR="00D852D8" w:rsidRPr="00D852D8" w:rsidRDefault="00D852D8" w:rsidP="00D852D8">
      <w:pPr>
        <w:numPr>
          <w:ilvl w:val="0"/>
          <w:numId w:val="2"/>
        </w:numPr>
        <w:autoSpaceDE w:val="0"/>
        <w:autoSpaceDN w:val="0"/>
        <w:adjustRightInd w:val="0"/>
        <w:spacing w:after="0" w:line="276" w:lineRule="auto"/>
        <w:ind w:left="426"/>
        <w:jc w:val="both"/>
        <w:rPr>
          <w:rFonts w:ascii="Trebuchet MS" w:eastAsia="Calibri" w:hAnsi="Trebuchet MS" w:cs="Trebuchet MS"/>
        </w:rPr>
      </w:pPr>
      <w:r w:rsidRPr="00D852D8">
        <w:rPr>
          <w:rFonts w:ascii="Trebuchet MS" w:eastAsia="Calibri" w:hAnsi="Trebuchet MS" w:cs="Trebuchet MS"/>
        </w:rPr>
        <w:t>Persoanele juridice care vor presta / furniza /executa activitățile proiectului.</w:t>
      </w:r>
    </w:p>
    <w:p w14:paraId="61F51D44" w14:textId="77777777" w:rsidR="00D852D8" w:rsidRPr="00D852D8" w:rsidRDefault="00D852D8" w:rsidP="00D852D8">
      <w:pPr>
        <w:shd w:val="clear" w:color="auto" w:fill="4F6228"/>
        <w:autoSpaceDE w:val="0"/>
        <w:autoSpaceDN w:val="0"/>
        <w:adjustRightInd w:val="0"/>
        <w:spacing w:after="0" w:line="276" w:lineRule="auto"/>
        <w:jc w:val="both"/>
        <w:rPr>
          <w:rFonts w:ascii="Trebuchet MS" w:eastAsia="Calibri" w:hAnsi="Trebuchet MS" w:cs="Trebuchet MS"/>
          <w:b/>
          <w:color w:val="FFFFFF"/>
        </w:rPr>
      </w:pPr>
      <w:r w:rsidRPr="00D852D8">
        <w:rPr>
          <w:rFonts w:ascii="Trebuchet MS" w:eastAsia="Calibri" w:hAnsi="Trebuchet MS" w:cs="Trebuchet MS"/>
          <w:b/>
          <w:color w:val="FFFFFF"/>
        </w:rPr>
        <w:t>5. Tip de sprijin</w:t>
      </w:r>
    </w:p>
    <w:p w14:paraId="13709F29" w14:textId="77777777" w:rsidR="00D852D8" w:rsidRPr="00D852D8" w:rsidRDefault="00D852D8" w:rsidP="00D852D8">
      <w:pPr>
        <w:numPr>
          <w:ilvl w:val="0"/>
          <w:numId w:val="8"/>
        </w:numPr>
        <w:autoSpaceDE w:val="0"/>
        <w:autoSpaceDN w:val="0"/>
        <w:adjustRightInd w:val="0"/>
        <w:spacing w:after="0" w:line="276" w:lineRule="auto"/>
        <w:jc w:val="both"/>
        <w:rPr>
          <w:rFonts w:ascii="Trebuchet MS" w:eastAsia="Calibri" w:hAnsi="Trebuchet MS" w:cs="Times New Roman"/>
        </w:rPr>
      </w:pPr>
      <w:r w:rsidRPr="00D852D8">
        <w:rPr>
          <w:rFonts w:ascii="Trebuchet MS" w:eastAsia="Calibri" w:hAnsi="Trebuchet MS" w:cs="Times New Roman"/>
        </w:rPr>
        <w:t>Rambursarea costurilor eligibile suportate și plătite efectiv;</w:t>
      </w:r>
    </w:p>
    <w:p w14:paraId="6296991F" w14:textId="77777777" w:rsidR="00D852D8" w:rsidRPr="00D852D8" w:rsidRDefault="00D852D8" w:rsidP="00D852D8">
      <w:pPr>
        <w:numPr>
          <w:ilvl w:val="0"/>
          <w:numId w:val="8"/>
        </w:numPr>
        <w:autoSpaceDE w:val="0"/>
        <w:autoSpaceDN w:val="0"/>
        <w:adjustRightInd w:val="0"/>
        <w:spacing w:after="0" w:line="276" w:lineRule="auto"/>
        <w:jc w:val="both"/>
        <w:rPr>
          <w:rFonts w:ascii="Trebuchet MS" w:eastAsia="Calibri" w:hAnsi="Trebuchet MS" w:cs="Times New Roman"/>
        </w:rPr>
      </w:pPr>
      <w:r w:rsidRPr="00D852D8">
        <w:rPr>
          <w:rFonts w:ascii="Trebuchet MS" w:eastAsia="Calibri" w:hAnsi="Trebuchet MS" w:cs="Times New Roman"/>
        </w:rPr>
        <w:lastRenderedPageBreak/>
        <w:t>Plăți în avans, cu condiția constituirii unei garanții bancare sau a unei garanții echivalente corespunzătoare procentului de 100 % din valoarea avansului, în conformitate cu art. 45 (4) și art. 63 ale Reg. (UE) nr. 1305/2013.</w:t>
      </w:r>
    </w:p>
    <w:p w14:paraId="467D2110" w14:textId="77777777" w:rsidR="00D852D8" w:rsidRPr="00D852D8" w:rsidRDefault="00D852D8" w:rsidP="00D852D8">
      <w:pPr>
        <w:shd w:val="clear" w:color="auto" w:fill="4F6228"/>
        <w:autoSpaceDE w:val="0"/>
        <w:autoSpaceDN w:val="0"/>
        <w:adjustRightInd w:val="0"/>
        <w:spacing w:after="0" w:line="276" w:lineRule="auto"/>
        <w:jc w:val="both"/>
        <w:rPr>
          <w:rFonts w:ascii="Trebuchet MS" w:eastAsia="Calibri" w:hAnsi="Trebuchet MS" w:cs="Trebuchet MS"/>
          <w:b/>
          <w:color w:val="FFFFFF"/>
        </w:rPr>
      </w:pPr>
      <w:r w:rsidRPr="00D852D8">
        <w:rPr>
          <w:rFonts w:ascii="Trebuchet MS" w:eastAsia="Calibri" w:hAnsi="Trebuchet MS" w:cs="Trebuchet MS"/>
          <w:b/>
          <w:color w:val="FFFFFF"/>
        </w:rPr>
        <w:t>6. Tipuri de acțiuni eligibile și neeligibile</w:t>
      </w:r>
    </w:p>
    <w:p w14:paraId="496A44BE"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b/>
        </w:rPr>
      </w:pPr>
      <w:r w:rsidRPr="00D852D8">
        <w:rPr>
          <w:rFonts w:ascii="Trebuchet MS" w:eastAsia="Calibri" w:hAnsi="Trebuchet MS" w:cs="Trebuchet MS"/>
          <w:b/>
        </w:rPr>
        <w:t>Acțiuni eligibile:</w:t>
      </w:r>
    </w:p>
    <w:p w14:paraId="0CDC1660" w14:textId="77777777" w:rsidR="00D852D8" w:rsidRPr="00D852D8" w:rsidRDefault="00D852D8" w:rsidP="00D852D8">
      <w:pPr>
        <w:widowControl w:val="0"/>
        <w:numPr>
          <w:ilvl w:val="0"/>
          <w:numId w:val="10"/>
        </w:numPr>
        <w:autoSpaceDE w:val="0"/>
        <w:autoSpaceDN w:val="0"/>
        <w:adjustRightInd w:val="0"/>
        <w:spacing w:before="120" w:after="120" w:line="276" w:lineRule="auto"/>
        <w:contextualSpacing/>
        <w:jc w:val="both"/>
        <w:rPr>
          <w:rFonts w:ascii="Trebuchet MS" w:eastAsia="Times New Roman" w:hAnsi="Trebuchet MS" w:cs="Arial"/>
        </w:rPr>
      </w:pPr>
      <w:r w:rsidRPr="00D852D8">
        <w:rPr>
          <w:rFonts w:ascii="Trebuchet MS" w:eastAsia="Times New Roman" w:hAnsi="Trebuchet MS" w:cs="Arial"/>
        </w:rPr>
        <w:t>Achiziția de echipamente, aplicații și programe IT;</w:t>
      </w:r>
    </w:p>
    <w:p w14:paraId="7253232F" w14:textId="77777777" w:rsidR="00D852D8" w:rsidRPr="00D852D8" w:rsidRDefault="00D852D8" w:rsidP="00D852D8">
      <w:pPr>
        <w:widowControl w:val="0"/>
        <w:numPr>
          <w:ilvl w:val="0"/>
          <w:numId w:val="10"/>
        </w:numPr>
        <w:autoSpaceDE w:val="0"/>
        <w:autoSpaceDN w:val="0"/>
        <w:adjustRightInd w:val="0"/>
        <w:spacing w:before="120" w:after="120" w:line="276" w:lineRule="auto"/>
        <w:contextualSpacing/>
        <w:jc w:val="both"/>
        <w:rPr>
          <w:rFonts w:ascii="Trebuchet MS" w:eastAsia="Times New Roman" w:hAnsi="Trebuchet MS" w:cs="Arial"/>
        </w:rPr>
      </w:pPr>
      <w:r w:rsidRPr="00D852D8">
        <w:rPr>
          <w:rFonts w:ascii="Trebuchet MS" w:eastAsia="Times New Roman" w:hAnsi="Trebuchet MS" w:cs="Arial"/>
        </w:rPr>
        <w:t>Achiziția de soft, brevete, mărci, drepturi de autor;</w:t>
      </w:r>
    </w:p>
    <w:p w14:paraId="7A79B8C2" w14:textId="77777777" w:rsidR="00D852D8" w:rsidRPr="00D852D8" w:rsidRDefault="00D852D8" w:rsidP="00D852D8">
      <w:pPr>
        <w:widowControl w:val="0"/>
        <w:numPr>
          <w:ilvl w:val="0"/>
          <w:numId w:val="10"/>
        </w:numPr>
        <w:autoSpaceDE w:val="0"/>
        <w:autoSpaceDN w:val="0"/>
        <w:adjustRightInd w:val="0"/>
        <w:spacing w:before="120" w:after="120" w:line="276" w:lineRule="auto"/>
        <w:contextualSpacing/>
        <w:jc w:val="both"/>
        <w:rPr>
          <w:rFonts w:ascii="Trebuchet MS" w:eastAsia="Times New Roman" w:hAnsi="Trebuchet MS" w:cs="Arial"/>
        </w:rPr>
      </w:pPr>
      <w:r w:rsidRPr="00D852D8">
        <w:rPr>
          <w:rFonts w:ascii="Trebuchet MS" w:eastAsia="Times New Roman" w:hAnsi="Trebuchet MS" w:cs="Arial"/>
        </w:rPr>
        <w:t>Dezvoltarea de soft pentru toate domeniile aferente dezvoltării rurale (administrație, educație, mediu, social, economic, cultural, etc) pentru soluțiile de e-guvernare, e-educație, e-sănătate, e-cultură, etc;</w:t>
      </w:r>
    </w:p>
    <w:p w14:paraId="2AB1DFE4" w14:textId="77777777" w:rsidR="00D852D8" w:rsidRPr="00D852D8" w:rsidRDefault="00D852D8" w:rsidP="00D852D8">
      <w:pPr>
        <w:widowControl w:val="0"/>
        <w:numPr>
          <w:ilvl w:val="0"/>
          <w:numId w:val="10"/>
        </w:numPr>
        <w:autoSpaceDE w:val="0"/>
        <w:autoSpaceDN w:val="0"/>
        <w:adjustRightInd w:val="0"/>
        <w:spacing w:before="120" w:after="120" w:line="276" w:lineRule="auto"/>
        <w:contextualSpacing/>
        <w:jc w:val="both"/>
        <w:rPr>
          <w:rFonts w:ascii="Trebuchet MS" w:eastAsia="Times New Roman" w:hAnsi="Trebuchet MS" w:cs="Arial"/>
        </w:rPr>
      </w:pPr>
      <w:r w:rsidRPr="00D852D8">
        <w:rPr>
          <w:rFonts w:ascii="Trebuchet MS" w:eastAsia="Times New Roman" w:hAnsi="Trebuchet MS" w:cs="Arial"/>
        </w:rPr>
        <w:t>Achiziția de servicii de consultanță, proiectare și asistență tehnică pentru pregătirea și implementarea proiectului.</w:t>
      </w:r>
    </w:p>
    <w:p w14:paraId="04E6F996" w14:textId="77777777" w:rsidR="00D852D8" w:rsidRPr="00D852D8" w:rsidRDefault="00D852D8" w:rsidP="00D852D8">
      <w:pPr>
        <w:widowControl w:val="0"/>
        <w:autoSpaceDE w:val="0"/>
        <w:autoSpaceDN w:val="0"/>
        <w:adjustRightInd w:val="0"/>
        <w:spacing w:before="120" w:after="120" w:line="276" w:lineRule="auto"/>
        <w:contextualSpacing/>
        <w:jc w:val="both"/>
        <w:rPr>
          <w:rFonts w:ascii="Trebuchet MS" w:eastAsia="Times New Roman" w:hAnsi="Trebuchet MS" w:cs="Arial"/>
        </w:rPr>
      </w:pPr>
      <w:r w:rsidRPr="00D852D8">
        <w:rPr>
          <w:rFonts w:ascii="Trebuchet MS" w:eastAsia="Times New Roman" w:hAnsi="Trebuchet MS" w:cs="Arial"/>
        </w:rPr>
        <w:t>Cheltuieli neeligibile:</w:t>
      </w:r>
    </w:p>
    <w:p w14:paraId="2C01951C" w14:textId="77777777" w:rsidR="00D852D8" w:rsidRPr="00D852D8" w:rsidRDefault="00D852D8" w:rsidP="00D852D8">
      <w:pPr>
        <w:widowControl w:val="0"/>
        <w:numPr>
          <w:ilvl w:val="0"/>
          <w:numId w:val="11"/>
        </w:numPr>
        <w:autoSpaceDE w:val="0"/>
        <w:autoSpaceDN w:val="0"/>
        <w:adjustRightInd w:val="0"/>
        <w:spacing w:before="120" w:after="120" w:line="276" w:lineRule="auto"/>
        <w:contextualSpacing/>
        <w:jc w:val="both"/>
        <w:rPr>
          <w:rFonts w:ascii="Trebuchet MS" w:eastAsia="Times New Roman" w:hAnsi="Trebuchet MS" w:cs="Arial"/>
        </w:rPr>
      </w:pPr>
      <w:r w:rsidRPr="00D852D8">
        <w:rPr>
          <w:rFonts w:ascii="Trebuchet MS" w:eastAsia="Times New Roman" w:hAnsi="Trebuchet MS" w:cs="Arial"/>
        </w:rPr>
        <w:t>Cheltuieli în conformitate cu art.69, alin.3 din R(UE) nr. 1303/2013 și anume:</w:t>
      </w:r>
    </w:p>
    <w:p w14:paraId="53C20DB1" w14:textId="77777777" w:rsidR="00D852D8" w:rsidRPr="00D852D8" w:rsidRDefault="00D852D8" w:rsidP="00D852D8">
      <w:pPr>
        <w:widowControl w:val="0"/>
        <w:numPr>
          <w:ilvl w:val="0"/>
          <w:numId w:val="12"/>
        </w:numPr>
        <w:autoSpaceDE w:val="0"/>
        <w:autoSpaceDN w:val="0"/>
        <w:adjustRightInd w:val="0"/>
        <w:spacing w:before="120" w:after="120" w:line="276" w:lineRule="auto"/>
        <w:contextualSpacing/>
        <w:jc w:val="both"/>
        <w:rPr>
          <w:rFonts w:ascii="Trebuchet MS" w:eastAsia="Times New Roman" w:hAnsi="Trebuchet MS" w:cs="Arial"/>
        </w:rPr>
      </w:pPr>
      <w:r w:rsidRPr="00D852D8">
        <w:rPr>
          <w:rFonts w:ascii="Trebuchet MS" w:eastAsia="Times New Roman" w:hAnsi="Trebuchet MS" w:cs="Arial"/>
        </w:rPr>
        <w:t>dobânzi debitoare;</w:t>
      </w:r>
    </w:p>
    <w:p w14:paraId="569413D2" w14:textId="77777777" w:rsidR="00D852D8" w:rsidRPr="00D852D8" w:rsidRDefault="00D852D8" w:rsidP="00D852D8">
      <w:pPr>
        <w:widowControl w:val="0"/>
        <w:numPr>
          <w:ilvl w:val="0"/>
          <w:numId w:val="12"/>
        </w:numPr>
        <w:autoSpaceDE w:val="0"/>
        <w:autoSpaceDN w:val="0"/>
        <w:adjustRightInd w:val="0"/>
        <w:spacing w:before="120" w:after="120" w:line="276" w:lineRule="auto"/>
        <w:contextualSpacing/>
        <w:jc w:val="both"/>
        <w:rPr>
          <w:rFonts w:ascii="Trebuchet MS" w:eastAsia="Times New Roman" w:hAnsi="Trebuchet MS" w:cs="Arial"/>
        </w:rPr>
      </w:pPr>
      <w:r w:rsidRPr="00D852D8">
        <w:rPr>
          <w:rFonts w:ascii="Trebuchet MS" w:eastAsia="Times New Roman" w:hAnsi="Trebuchet MS" w:cs="Arial"/>
        </w:rPr>
        <w:t>achiziționarea de terenuri construite și neconstruite;</w:t>
      </w:r>
    </w:p>
    <w:p w14:paraId="09C934F0" w14:textId="77777777" w:rsidR="00D852D8" w:rsidRPr="00D852D8" w:rsidRDefault="00D852D8" w:rsidP="00D852D8">
      <w:pPr>
        <w:widowControl w:val="0"/>
        <w:numPr>
          <w:ilvl w:val="0"/>
          <w:numId w:val="12"/>
        </w:numPr>
        <w:autoSpaceDE w:val="0"/>
        <w:autoSpaceDN w:val="0"/>
        <w:adjustRightInd w:val="0"/>
        <w:spacing w:before="120" w:after="120" w:line="276" w:lineRule="auto"/>
        <w:contextualSpacing/>
        <w:jc w:val="both"/>
        <w:rPr>
          <w:rFonts w:ascii="Trebuchet MS" w:eastAsia="Times New Roman" w:hAnsi="Trebuchet MS" w:cs="Arial"/>
        </w:rPr>
      </w:pPr>
      <w:r w:rsidRPr="00D852D8">
        <w:rPr>
          <w:rFonts w:ascii="Trebuchet MS" w:eastAsia="Times New Roman" w:hAnsi="Trebuchet MS" w:cs="Arial"/>
        </w:rPr>
        <w:t>taxa pe valoare adăugată, cu excepția cazului în care aceasta nu se poate recupera în temeiul legislației naționale privind TVA-</w:t>
      </w:r>
      <w:proofErr w:type="spellStart"/>
      <w:r w:rsidRPr="00D852D8">
        <w:rPr>
          <w:rFonts w:ascii="Trebuchet MS" w:eastAsia="Times New Roman" w:hAnsi="Trebuchet MS" w:cs="Arial"/>
        </w:rPr>
        <w:t>ul</w:t>
      </w:r>
      <w:proofErr w:type="spellEnd"/>
      <w:r w:rsidRPr="00D852D8">
        <w:rPr>
          <w:rFonts w:ascii="Trebuchet MS" w:eastAsia="Times New Roman" w:hAnsi="Trebuchet MS" w:cs="Arial"/>
        </w:rPr>
        <w:t xml:space="preserve"> sau a prevederilor specifice pentru instrumente financiare;</w:t>
      </w:r>
    </w:p>
    <w:p w14:paraId="07007FE8" w14:textId="77777777" w:rsidR="00D852D8" w:rsidRPr="00D852D8" w:rsidRDefault="00D852D8" w:rsidP="00D852D8">
      <w:pPr>
        <w:widowControl w:val="0"/>
        <w:numPr>
          <w:ilvl w:val="0"/>
          <w:numId w:val="12"/>
        </w:numPr>
        <w:autoSpaceDE w:val="0"/>
        <w:autoSpaceDN w:val="0"/>
        <w:adjustRightInd w:val="0"/>
        <w:spacing w:before="120" w:after="120" w:line="276" w:lineRule="auto"/>
        <w:contextualSpacing/>
        <w:jc w:val="both"/>
        <w:rPr>
          <w:rFonts w:ascii="Trebuchet MS" w:eastAsia="Times New Roman" w:hAnsi="Trebuchet MS" w:cs="Arial"/>
        </w:rPr>
      </w:pPr>
      <w:r w:rsidRPr="00D852D8">
        <w:rPr>
          <w:rFonts w:ascii="Trebuchet MS" w:eastAsia="Times New Roman" w:hAnsi="Trebuchet MS" w:cs="Arial"/>
        </w:rPr>
        <w:t>în cazul contractelor de leasing, celelalte costuri legate de contractul de leasing, cum ar fi marja locatorului, costurile de refinanțare a dobânzilor, cheltuielile generale și cheltuielile de asigurare;</w:t>
      </w:r>
    </w:p>
    <w:p w14:paraId="39379AE8" w14:textId="77777777" w:rsidR="00D852D8" w:rsidRPr="00D852D8" w:rsidRDefault="00D852D8" w:rsidP="00D852D8">
      <w:pPr>
        <w:widowControl w:val="0"/>
        <w:numPr>
          <w:ilvl w:val="0"/>
          <w:numId w:val="12"/>
        </w:numPr>
        <w:autoSpaceDE w:val="0"/>
        <w:autoSpaceDN w:val="0"/>
        <w:adjustRightInd w:val="0"/>
        <w:spacing w:before="120" w:after="120" w:line="276" w:lineRule="auto"/>
        <w:contextualSpacing/>
        <w:jc w:val="both"/>
        <w:rPr>
          <w:rFonts w:ascii="Trebuchet MS" w:eastAsia="Times New Roman" w:hAnsi="Trebuchet MS" w:cs="Arial"/>
        </w:rPr>
      </w:pPr>
      <w:r w:rsidRPr="00D852D8">
        <w:rPr>
          <w:rFonts w:ascii="Trebuchet MS" w:eastAsia="Times New Roman" w:hAnsi="Trebuchet MS" w:cs="Arial"/>
        </w:rPr>
        <w:t>cheltuielile nedeductibile fiscal conform legii privind Codul Fiscal, cu modificările și completările ulterioare.</w:t>
      </w:r>
    </w:p>
    <w:p w14:paraId="253E95E4" w14:textId="77777777" w:rsidR="00D852D8" w:rsidRPr="00D852D8" w:rsidRDefault="00D852D8" w:rsidP="00D852D8">
      <w:pPr>
        <w:shd w:val="clear" w:color="auto" w:fill="4F6228"/>
        <w:autoSpaceDE w:val="0"/>
        <w:autoSpaceDN w:val="0"/>
        <w:adjustRightInd w:val="0"/>
        <w:spacing w:after="0" w:line="276" w:lineRule="auto"/>
        <w:jc w:val="both"/>
        <w:rPr>
          <w:rFonts w:ascii="Trebuchet MS" w:eastAsia="Calibri" w:hAnsi="Trebuchet MS" w:cs="Trebuchet MS"/>
          <w:b/>
          <w:color w:val="FFFFFF"/>
        </w:rPr>
      </w:pPr>
      <w:r w:rsidRPr="00D852D8">
        <w:rPr>
          <w:rFonts w:ascii="Trebuchet MS" w:eastAsia="Calibri" w:hAnsi="Trebuchet MS" w:cs="Trebuchet MS"/>
          <w:b/>
          <w:color w:val="FFFFFF"/>
        </w:rPr>
        <w:t>7. Condiții de eligibilitate</w:t>
      </w:r>
    </w:p>
    <w:p w14:paraId="6D091CF9" w14:textId="77777777" w:rsidR="00D852D8" w:rsidRPr="00D852D8" w:rsidRDefault="00D852D8" w:rsidP="00D852D8">
      <w:pPr>
        <w:numPr>
          <w:ilvl w:val="0"/>
          <w:numId w:val="5"/>
        </w:numPr>
        <w:autoSpaceDE w:val="0"/>
        <w:autoSpaceDN w:val="0"/>
        <w:adjustRightInd w:val="0"/>
        <w:spacing w:after="0" w:line="276" w:lineRule="auto"/>
        <w:ind w:left="426"/>
        <w:jc w:val="both"/>
        <w:rPr>
          <w:rFonts w:ascii="Trebuchet MS" w:eastAsia="Calibri" w:hAnsi="Trebuchet MS" w:cs="Times New Roman"/>
        </w:rPr>
      </w:pPr>
      <w:r w:rsidRPr="00D852D8">
        <w:rPr>
          <w:rFonts w:ascii="Trebuchet MS" w:eastAsia="Calibri" w:hAnsi="Trebuchet MS" w:cs="Times New Roman"/>
        </w:rPr>
        <w:t xml:space="preserve">Solicitantul trebuie să se încadreze în categoria beneficiarilor eligibili; </w:t>
      </w:r>
    </w:p>
    <w:p w14:paraId="11A971CC" w14:textId="77777777" w:rsidR="00D852D8" w:rsidRPr="00D852D8" w:rsidRDefault="00D852D8" w:rsidP="00D852D8">
      <w:pPr>
        <w:numPr>
          <w:ilvl w:val="0"/>
          <w:numId w:val="5"/>
        </w:numPr>
        <w:autoSpaceDE w:val="0"/>
        <w:autoSpaceDN w:val="0"/>
        <w:adjustRightInd w:val="0"/>
        <w:spacing w:after="0" w:line="276" w:lineRule="auto"/>
        <w:ind w:left="426"/>
        <w:jc w:val="both"/>
        <w:rPr>
          <w:rFonts w:ascii="Trebuchet MS" w:eastAsia="Calibri" w:hAnsi="Trebuchet MS" w:cs="Times New Roman"/>
        </w:rPr>
      </w:pPr>
      <w:bookmarkStart w:id="3" w:name="_Hlk140147961"/>
      <w:r w:rsidRPr="00D852D8">
        <w:rPr>
          <w:rFonts w:ascii="Trebuchet MS" w:eastAsia="Calibri" w:hAnsi="Trebuchet MS" w:cs="Times New Roman"/>
        </w:rPr>
        <w:t>Solicitantul trebuie să nu fie în insolvență sau incapacitate de plată;</w:t>
      </w:r>
    </w:p>
    <w:bookmarkEnd w:id="3"/>
    <w:p w14:paraId="2C7F63F8" w14:textId="77777777" w:rsidR="00D852D8" w:rsidRPr="00D852D8" w:rsidRDefault="00D852D8" w:rsidP="00D852D8">
      <w:pPr>
        <w:numPr>
          <w:ilvl w:val="0"/>
          <w:numId w:val="5"/>
        </w:numPr>
        <w:autoSpaceDE w:val="0"/>
        <w:autoSpaceDN w:val="0"/>
        <w:adjustRightInd w:val="0"/>
        <w:spacing w:after="0" w:line="276" w:lineRule="auto"/>
        <w:ind w:left="426"/>
        <w:jc w:val="both"/>
        <w:rPr>
          <w:rFonts w:ascii="Trebuchet MS" w:eastAsia="Calibri" w:hAnsi="Trebuchet MS" w:cs="Times New Roman"/>
        </w:rPr>
      </w:pPr>
      <w:r w:rsidRPr="00D852D8">
        <w:rPr>
          <w:rFonts w:ascii="Trebuchet MS" w:eastAsia="Calibri" w:hAnsi="Trebuchet MS" w:cs="Trebuchet MS"/>
        </w:rPr>
        <w:t xml:space="preserve">Pentru investițiile unde intensitatea sprijinului nu este de 100% solicitantul trebuie să demonstreze capacitatea de a asigura </w:t>
      </w:r>
      <w:proofErr w:type="spellStart"/>
      <w:r w:rsidRPr="00D852D8">
        <w:rPr>
          <w:rFonts w:ascii="Trebuchet MS" w:eastAsia="Calibri" w:hAnsi="Trebuchet MS" w:cs="Trebuchet MS"/>
        </w:rPr>
        <w:t>co</w:t>
      </w:r>
      <w:proofErr w:type="spellEnd"/>
      <w:r w:rsidRPr="00D852D8">
        <w:rPr>
          <w:rFonts w:ascii="Trebuchet MS" w:eastAsia="Calibri" w:hAnsi="Trebuchet MS" w:cs="Trebuchet MS"/>
        </w:rPr>
        <w:t>-finanțarea investiției;</w:t>
      </w:r>
    </w:p>
    <w:p w14:paraId="2E2AF829" w14:textId="77777777" w:rsidR="00D852D8" w:rsidRPr="00D852D8" w:rsidRDefault="00D852D8" w:rsidP="00D852D8">
      <w:pPr>
        <w:numPr>
          <w:ilvl w:val="0"/>
          <w:numId w:val="5"/>
        </w:numPr>
        <w:autoSpaceDE w:val="0"/>
        <w:autoSpaceDN w:val="0"/>
        <w:adjustRightInd w:val="0"/>
        <w:spacing w:after="0" w:line="276" w:lineRule="auto"/>
        <w:ind w:left="426"/>
        <w:jc w:val="both"/>
        <w:rPr>
          <w:rFonts w:ascii="Trebuchet MS" w:eastAsia="Calibri" w:hAnsi="Trebuchet MS" w:cs="Times New Roman"/>
        </w:rPr>
      </w:pPr>
      <w:r w:rsidRPr="00D852D8">
        <w:rPr>
          <w:rFonts w:ascii="Trebuchet MS" w:eastAsia="Calibri" w:hAnsi="Trebuchet MS" w:cs="Times New Roman"/>
        </w:rPr>
        <w:t>Investiția trebuie să se încadreze în cel puțin unul din tipurile de sprijin prevăzute prin măsură;</w:t>
      </w:r>
    </w:p>
    <w:p w14:paraId="417F1948" w14:textId="77777777" w:rsidR="00D852D8" w:rsidRPr="00D852D8" w:rsidRDefault="00D852D8" w:rsidP="00D852D8">
      <w:pPr>
        <w:numPr>
          <w:ilvl w:val="0"/>
          <w:numId w:val="5"/>
        </w:numPr>
        <w:autoSpaceDE w:val="0"/>
        <w:autoSpaceDN w:val="0"/>
        <w:adjustRightInd w:val="0"/>
        <w:spacing w:after="0" w:line="276" w:lineRule="auto"/>
        <w:ind w:left="426"/>
        <w:jc w:val="both"/>
        <w:rPr>
          <w:rFonts w:ascii="Trebuchet MS" w:eastAsia="Calibri" w:hAnsi="Trebuchet MS" w:cs="Times New Roman"/>
        </w:rPr>
      </w:pPr>
      <w:r w:rsidRPr="00D852D8">
        <w:rPr>
          <w:rFonts w:ascii="Trebuchet MS" w:eastAsia="Calibri" w:hAnsi="Trebuchet MS" w:cs="Times New Roman"/>
        </w:rPr>
        <w:t xml:space="preserve">Solicitantul trebuie să se angajeze să asigure întreținerea/mentenanța investiției pe o perioadă de minim 5 ani de la ultima plată; </w:t>
      </w:r>
    </w:p>
    <w:p w14:paraId="43F9B792" w14:textId="77777777" w:rsidR="00D852D8" w:rsidRPr="00D852D8" w:rsidRDefault="00D852D8" w:rsidP="00D852D8">
      <w:pPr>
        <w:numPr>
          <w:ilvl w:val="0"/>
          <w:numId w:val="5"/>
        </w:numPr>
        <w:autoSpaceDE w:val="0"/>
        <w:autoSpaceDN w:val="0"/>
        <w:adjustRightInd w:val="0"/>
        <w:spacing w:after="0" w:line="276" w:lineRule="auto"/>
        <w:ind w:left="426"/>
        <w:jc w:val="both"/>
        <w:rPr>
          <w:rFonts w:ascii="Trebuchet MS" w:eastAsia="Calibri" w:hAnsi="Trebuchet MS" w:cs="Times New Roman"/>
        </w:rPr>
      </w:pPr>
      <w:r w:rsidRPr="00D852D8">
        <w:rPr>
          <w:rFonts w:ascii="Trebuchet MS" w:eastAsia="Calibri" w:hAnsi="Trebuchet MS" w:cs="Times New Roman"/>
        </w:rPr>
        <w:t xml:space="preserve">Investiția trebuie să demonstreze oportunitatea și necesitatea </w:t>
      </w:r>
      <w:proofErr w:type="spellStart"/>
      <w:r w:rsidRPr="00D852D8">
        <w:rPr>
          <w:rFonts w:ascii="Trebuchet MS" w:eastAsia="Calibri" w:hAnsi="Trebuchet MS" w:cs="Times New Roman"/>
        </w:rPr>
        <w:t>socio</w:t>
      </w:r>
      <w:proofErr w:type="spellEnd"/>
      <w:r w:rsidRPr="00D852D8">
        <w:rPr>
          <w:rFonts w:ascii="Trebuchet MS" w:eastAsia="Calibri" w:hAnsi="Trebuchet MS" w:cs="Times New Roman"/>
        </w:rPr>
        <w:t xml:space="preserve">-economică prin intermediul Memoriului justificativ; </w:t>
      </w:r>
    </w:p>
    <w:p w14:paraId="5E0442C4" w14:textId="77777777" w:rsidR="00D852D8" w:rsidRPr="00D852D8" w:rsidRDefault="00D852D8" w:rsidP="00D852D8">
      <w:pPr>
        <w:numPr>
          <w:ilvl w:val="0"/>
          <w:numId w:val="5"/>
        </w:numPr>
        <w:autoSpaceDE w:val="0"/>
        <w:autoSpaceDN w:val="0"/>
        <w:adjustRightInd w:val="0"/>
        <w:spacing w:after="0" w:line="276" w:lineRule="auto"/>
        <w:ind w:left="426"/>
        <w:jc w:val="both"/>
        <w:rPr>
          <w:rFonts w:ascii="Trebuchet MS" w:eastAsia="Calibri" w:hAnsi="Trebuchet MS" w:cs="Times New Roman"/>
        </w:rPr>
      </w:pPr>
      <w:r w:rsidRPr="00D852D8">
        <w:rPr>
          <w:rFonts w:ascii="Trebuchet MS" w:eastAsia="Calibri" w:hAnsi="Trebuchet MS" w:cs="Times New Roman"/>
        </w:rPr>
        <w:t>Investiția să se realizeze în teritoriul GAL „Confluențe Nordice”;</w:t>
      </w:r>
    </w:p>
    <w:p w14:paraId="6482342A" w14:textId="77777777" w:rsidR="00D852D8" w:rsidRPr="00D852D8" w:rsidRDefault="00D852D8" w:rsidP="00D852D8">
      <w:pPr>
        <w:autoSpaceDE w:val="0"/>
        <w:autoSpaceDN w:val="0"/>
        <w:adjustRightInd w:val="0"/>
        <w:spacing w:after="0" w:line="276" w:lineRule="auto"/>
        <w:ind w:left="426"/>
        <w:jc w:val="both"/>
        <w:rPr>
          <w:rFonts w:ascii="Trebuchet MS" w:eastAsia="Calibri" w:hAnsi="Trebuchet MS" w:cs="Trebuchet MS"/>
          <w:bCs/>
          <w:color w:val="000000"/>
        </w:rPr>
      </w:pPr>
      <w:r w:rsidRPr="00D852D8">
        <w:rPr>
          <w:rFonts w:ascii="Trebuchet MS" w:eastAsia="Calibri" w:hAnsi="Trebuchet MS" w:cs="Trebuchet MS"/>
          <w:color w:val="000000"/>
        </w:rPr>
        <w:t>Pentru a fi eligibile, toate cheltuielile aferente implementării proiectelor din cadrul SDL trebuie să fie efectuate pe teritoriul GAL. Ca excepție, pentru anumite proiecte de servicii (ex.: formare profesională, informare, organizare evenimente), care vor fi detaliate în documentele specifice de implementare, cheltuielile pot fi eligibile și pentru acțiuni realizate în afara teritoriului GAL, dacă beneficiul sprijinului se adresează teritoriului GAL.</w:t>
      </w:r>
    </w:p>
    <w:p w14:paraId="72181CBA" w14:textId="77777777" w:rsidR="00D852D8" w:rsidRPr="00D852D8" w:rsidRDefault="00D852D8" w:rsidP="00D852D8">
      <w:pPr>
        <w:spacing w:after="0"/>
        <w:jc w:val="both"/>
        <w:rPr>
          <w:rFonts w:ascii="Trebuchet MS" w:eastAsia="Calibri" w:hAnsi="Trebuchet MS" w:cs="Times New Roman"/>
        </w:rPr>
      </w:pPr>
      <w:r w:rsidRPr="00D852D8">
        <w:rPr>
          <w:rFonts w:ascii="Trebuchet MS" w:eastAsia="Calibri" w:hAnsi="Trebuchet MS" w:cs="Times New Roman"/>
        </w:rPr>
        <w:t xml:space="preserve">Condițiile de eligibilitate specifice măsurii, se completează cu respectarea condițiilor generale de eligibilitate aplicabile tuturor măsurilor (conform Regulamentelor Europene, prevederilor </w:t>
      </w:r>
      <w:r w:rsidRPr="00D852D8">
        <w:rPr>
          <w:rFonts w:ascii="Trebuchet MS" w:eastAsia="Calibri" w:hAnsi="Trebuchet MS" w:cs="Times New Roman"/>
        </w:rPr>
        <w:lastRenderedPageBreak/>
        <w:t xml:space="preserve">din Hotărârea Guvernului nr. 226/2015, PNDR 2014-2020, legislației naționale specifice și respectarea regulii schemei de ajutor de </w:t>
      </w:r>
      <w:proofErr w:type="spellStart"/>
      <w:r w:rsidRPr="00D852D8">
        <w:rPr>
          <w:rFonts w:ascii="Trebuchet MS" w:eastAsia="Calibri" w:hAnsi="Trebuchet MS" w:cs="Times New Roman"/>
        </w:rPr>
        <w:t>minimis</w:t>
      </w:r>
      <w:proofErr w:type="spellEnd"/>
      <w:r w:rsidRPr="00D852D8">
        <w:rPr>
          <w:rFonts w:ascii="Trebuchet MS" w:eastAsia="Calibri" w:hAnsi="Trebuchet MS" w:cs="Times New Roman"/>
        </w:rPr>
        <w:t>, dacă este cazul.)</w:t>
      </w:r>
    </w:p>
    <w:p w14:paraId="2212F3DF"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color w:val="000000"/>
        </w:rPr>
      </w:pPr>
      <w:r w:rsidRPr="00D852D8">
        <w:rPr>
          <w:rFonts w:ascii="Trebuchet MS" w:eastAsia="Calibri" w:hAnsi="Trebuchet MS" w:cs="Trebuchet MS"/>
          <w:color w:val="000000"/>
        </w:rPr>
        <w:t>Condițiile de eligibilitate vor fi detaliate suplimentar în Ghidul Solicitantului.</w:t>
      </w:r>
    </w:p>
    <w:p w14:paraId="4C2285DB" w14:textId="77777777" w:rsidR="00D852D8" w:rsidRPr="00D852D8" w:rsidRDefault="00D852D8" w:rsidP="00D852D8">
      <w:pPr>
        <w:shd w:val="clear" w:color="auto" w:fill="4F6228"/>
        <w:autoSpaceDE w:val="0"/>
        <w:autoSpaceDN w:val="0"/>
        <w:adjustRightInd w:val="0"/>
        <w:spacing w:after="0" w:line="276" w:lineRule="auto"/>
        <w:jc w:val="both"/>
        <w:rPr>
          <w:rFonts w:ascii="Trebuchet MS" w:eastAsia="Calibri" w:hAnsi="Trebuchet MS" w:cs="Trebuchet MS"/>
          <w:b/>
          <w:color w:val="FFFFFF"/>
        </w:rPr>
      </w:pPr>
      <w:r w:rsidRPr="00D852D8">
        <w:rPr>
          <w:rFonts w:ascii="Trebuchet MS" w:eastAsia="Calibri" w:hAnsi="Trebuchet MS" w:cs="Trebuchet MS"/>
          <w:b/>
          <w:color w:val="FFFFFF"/>
        </w:rPr>
        <w:t>8. Criterii de selecție</w:t>
      </w:r>
    </w:p>
    <w:p w14:paraId="63760636" w14:textId="77777777" w:rsidR="00D852D8" w:rsidRPr="00D852D8" w:rsidRDefault="00D852D8" w:rsidP="00D852D8">
      <w:pPr>
        <w:numPr>
          <w:ilvl w:val="1"/>
          <w:numId w:val="6"/>
        </w:numPr>
        <w:autoSpaceDE w:val="0"/>
        <w:autoSpaceDN w:val="0"/>
        <w:adjustRightInd w:val="0"/>
        <w:spacing w:after="0" w:line="276" w:lineRule="auto"/>
        <w:ind w:left="426"/>
        <w:jc w:val="both"/>
        <w:rPr>
          <w:rFonts w:ascii="Trebuchet MS" w:eastAsia="Calibri" w:hAnsi="Trebuchet MS" w:cs="Trebuchet MS"/>
          <w:color w:val="000000"/>
        </w:rPr>
      </w:pPr>
      <w:r w:rsidRPr="00D852D8">
        <w:rPr>
          <w:rFonts w:ascii="Trebuchet MS" w:eastAsia="Calibri" w:hAnsi="Trebuchet MS" w:cs="Trebuchet MS"/>
          <w:color w:val="000000"/>
        </w:rPr>
        <w:t>Proiecte care deservesc un număr cât mai mare de locuitori;</w:t>
      </w:r>
    </w:p>
    <w:p w14:paraId="41D935C9" w14:textId="77777777" w:rsidR="00D852D8" w:rsidRPr="00D852D8" w:rsidRDefault="00D852D8" w:rsidP="00D852D8">
      <w:pPr>
        <w:numPr>
          <w:ilvl w:val="1"/>
          <w:numId w:val="6"/>
        </w:numPr>
        <w:autoSpaceDE w:val="0"/>
        <w:autoSpaceDN w:val="0"/>
        <w:adjustRightInd w:val="0"/>
        <w:spacing w:after="0" w:line="276" w:lineRule="auto"/>
        <w:ind w:left="426"/>
        <w:jc w:val="both"/>
        <w:rPr>
          <w:rFonts w:ascii="Trebuchet MS" w:eastAsia="Calibri" w:hAnsi="Trebuchet MS" w:cs="Trebuchet MS"/>
          <w:color w:val="000000"/>
        </w:rPr>
      </w:pPr>
      <w:r w:rsidRPr="00D852D8">
        <w:rPr>
          <w:rFonts w:ascii="Trebuchet MS" w:eastAsia="Calibri" w:hAnsi="Trebuchet MS" w:cs="Trebuchet MS"/>
          <w:color w:val="000000"/>
        </w:rPr>
        <w:t>Creșterea eficienței actului administrativ;</w:t>
      </w:r>
    </w:p>
    <w:p w14:paraId="74C9E427" w14:textId="77777777" w:rsidR="00D852D8" w:rsidRPr="00D852D8" w:rsidRDefault="00D852D8" w:rsidP="00D852D8">
      <w:pPr>
        <w:numPr>
          <w:ilvl w:val="1"/>
          <w:numId w:val="6"/>
        </w:numPr>
        <w:autoSpaceDE w:val="0"/>
        <w:autoSpaceDN w:val="0"/>
        <w:adjustRightInd w:val="0"/>
        <w:spacing w:after="0" w:line="276" w:lineRule="auto"/>
        <w:ind w:left="426"/>
        <w:jc w:val="both"/>
        <w:rPr>
          <w:rFonts w:ascii="Trebuchet MS" w:eastAsia="Calibri" w:hAnsi="Trebuchet MS" w:cs="Trebuchet MS"/>
          <w:color w:val="000000"/>
        </w:rPr>
      </w:pPr>
      <w:r w:rsidRPr="00D852D8">
        <w:rPr>
          <w:rFonts w:ascii="Trebuchet MS" w:eastAsia="Calibri" w:hAnsi="Trebuchet MS" w:cs="Trebuchet MS"/>
          <w:color w:val="000000"/>
        </w:rPr>
        <w:t>Gradul de sărăcie a zonei în care va fi implementat proiectul;</w:t>
      </w:r>
    </w:p>
    <w:p w14:paraId="00429D50" w14:textId="77777777" w:rsidR="00D852D8" w:rsidRPr="00D852D8" w:rsidRDefault="00D852D8" w:rsidP="00D852D8">
      <w:pPr>
        <w:numPr>
          <w:ilvl w:val="1"/>
          <w:numId w:val="6"/>
        </w:numPr>
        <w:autoSpaceDE w:val="0"/>
        <w:autoSpaceDN w:val="0"/>
        <w:adjustRightInd w:val="0"/>
        <w:spacing w:after="0" w:line="276" w:lineRule="auto"/>
        <w:ind w:left="426"/>
        <w:jc w:val="both"/>
        <w:rPr>
          <w:rFonts w:ascii="Trebuchet MS" w:eastAsia="Calibri" w:hAnsi="Trebuchet MS" w:cs="Trebuchet MS"/>
          <w:color w:val="000000"/>
        </w:rPr>
      </w:pPr>
      <w:r w:rsidRPr="00D852D8">
        <w:rPr>
          <w:rFonts w:ascii="Trebuchet MS" w:eastAsia="Calibri" w:hAnsi="Trebuchet MS" w:cs="Trebuchet MS"/>
          <w:color w:val="000000"/>
        </w:rPr>
        <w:t>Proiecte care conțin componente inovative;</w:t>
      </w:r>
    </w:p>
    <w:p w14:paraId="1699C455"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color w:val="000000"/>
        </w:rPr>
      </w:pPr>
      <w:r w:rsidRPr="00D852D8">
        <w:rPr>
          <w:rFonts w:ascii="Trebuchet MS" w:eastAsia="Calibri" w:hAnsi="Trebuchet MS" w:cs="Trebuchet MS"/>
          <w:color w:val="000000"/>
        </w:rPr>
        <w:t>Criteriile de selecție vor fi detaliate suplimentar în Ghidul Solicitantului.</w:t>
      </w:r>
    </w:p>
    <w:p w14:paraId="240DA22F" w14:textId="77777777" w:rsidR="00D852D8" w:rsidRPr="00D852D8" w:rsidRDefault="00D852D8" w:rsidP="00D852D8">
      <w:pPr>
        <w:shd w:val="clear" w:color="auto" w:fill="4F6228"/>
        <w:autoSpaceDE w:val="0"/>
        <w:autoSpaceDN w:val="0"/>
        <w:adjustRightInd w:val="0"/>
        <w:spacing w:after="0" w:line="276" w:lineRule="auto"/>
        <w:jc w:val="both"/>
        <w:rPr>
          <w:rFonts w:ascii="Trebuchet MS" w:eastAsia="Calibri" w:hAnsi="Trebuchet MS" w:cs="Trebuchet MS"/>
          <w:b/>
          <w:bCs/>
          <w:color w:val="FFFFFF"/>
        </w:rPr>
      </w:pPr>
      <w:r w:rsidRPr="00D852D8">
        <w:rPr>
          <w:rFonts w:ascii="Trebuchet MS" w:eastAsia="Calibri" w:hAnsi="Trebuchet MS" w:cs="Trebuchet MS"/>
          <w:b/>
          <w:bCs/>
          <w:color w:val="FFFFFF"/>
        </w:rPr>
        <w:t>9. Sume (aplicabile) și rata sprijinului</w:t>
      </w:r>
    </w:p>
    <w:p w14:paraId="3A13BAD9" w14:textId="77777777" w:rsidR="00D852D8" w:rsidRPr="00D852D8" w:rsidRDefault="00D852D8" w:rsidP="00D852D8">
      <w:p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rPr>
        <w:t>Intensitatea sprijinului va fi de:</w:t>
      </w:r>
    </w:p>
    <w:p w14:paraId="21F3F7B7" w14:textId="77777777" w:rsidR="00D852D8" w:rsidRPr="00D852D8" w:rsidRDefault="00D852D8" w:rsidP="00D852D8">
      <w:pPr>
        <w:numPr>
          <w:ilvl w:val="0"/>
          <w:numId w:val="1"/>
        </w:num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rPr>
        <w:t>100% pentru investiții negeneratoare de venit;</w:t>
      </w:r>
    </w:p>
    <w:p w14:paraId="2772FC00" w14:textId="77777777" w:rsidR="00D852D8" w:rsidRPr="00D852D8" w:rsidRDefault="00D852D8" w:rsidP="00D852D8">
      <w:pPr>
        <w:numPr>
          <w:ilvl w:val="0"/>
          <w:numId w:val="1"/>
        </w:numPr>
        <w:autoSpaceDE w:val="0"/>
        <w:autoSpaceDN w:val="0"/>
        <w:adjustRightInd w:val="0"/>
        <w:spacing w:after="0" w:line="276" w:lineRule="auto"/>
        <w:jc w:val="both"/>
        <w:rPr>
          <w:rFonts w:ascii="Trebuchet MS" w:eastAsia="Calibri" w:hAnsi="Trebuchet MS" w:cs="Trebuchet MS"/>
        </w:rPr>
      </w:pPr>
      <w:r w:rsidRPr="00D852D8">
        <w:rPr>
          <w:rFonts w:ascii="Trebuchet MS" w:eastAsia="Calibri" w:hAnsi="Trebuchet MS" w:cs="Trebuchet MS"/>
        </w:rPr>
        <w:t>90% pentru investiții generatoare de venit.</w:t>
      </w:r>
    </w:p>
    <w:p w14:paraId="013A61A6" w14:textId="401BBBF1" w:rsidR="00D852D8" w:rsidRPr="00D852D8" w:rsidRDefault="00D852D8" w:rsidP="00D852D8">
      <w:pPr>
        <w:spacing w:line="276" w:lineRule="auto"/>
        <w:jc w:val="both"/>
        <w:rPr>
          <w:rFonts w:ascii="Trebuchet MS" w:eastAsia="Calibri" w:hAnsi="Trebuchet MS" w:cs="Times New Roman"/>
          <w:color w:val="FF0000"/>
        </w:rPr>
      </w:pPr>
      <w:r w:rsidRPr="00D852D8">
        <w:rPr>
          <w:rFonts w:ascii="Trebuchet MS" w:eastAsia="Calibri" w:hAnsi="Trebuchet MS" w:cs="Times New Roman"/>
          <w:b/>
        </w:rPr>
        <w:t>Suma maximă nerambursabilă pe proiect</w:t>
      </w:r>
      <w:r w:rsidRPr="00D852D8">
        <w:rPr>
          <w:rFonts w:ascii="Trebuchet MS" w:eastAsia="Calibri" w:hAnsi="Trebuchet MS" w:cs="Times New Roman"/>
        </w:rPr>
        <w:t xml:space="preserve"> este de </w:t>
      </w:r>
      <w:r w:rsidRPr="002F3836">
        <w:rPr>
          <w:rFonts w:ascii="Trebuchet MS" w:eastAsia="Calibri" w:hAnsi="Trebuchet MS" w:cs="Times New Roman"/>
          <w:b/>
        </w:rPr>
        <w:t>149.727,01</w:t>
      </w:r>
      <w:r w:rsidRPr="00D852D8">
        <w:rPr>
          <w:rFonts w:ascii="Trebuchet MS" w:eastAsia="Calibri" w:hAnsi="Trebuchet MS" w:cs="Times New Roman"/>
          <w:b/>
        </w:rPr>
        <w:t xml:space="preserve"> euro</w:t>
      </w:r>
      <w:r w:rsidR="002F3836">
        <w:rPr>
          <w:rFonts w:ascii="Trebuchet MS" w:eastAsia="Calibri" w:hAnsi="Trebuchet MS" w:cs="Times New Roman"/>
          <w:b/>
        </w:rPr>
        <w:t xml:space="preserve"> (din care </w:t>
      </w:r>
      <w:r w:rsidR="00835741">
        <w:rPr>
          <w:rFonts w:ascii="Trebuchet MS" w:eastAsia="Calibri" w:hAnsi="Trebuchet MS" w:cs="Times New Roman"/>
          <w:b/>
        </w:rPr>
        <w:t>149.727,01 euro din fonduri EURI și 0,00 euro din fonduri FEADR)</w:t>
      </w:r>
      <w:r w:rsidRPr="00D852D8">
        <w:rPr>
          <w:rFonts w:ascii="Trebuchet MS" w:eastAsia="Calibri" w:hAnsi="Trebuchet MS" w:cs="Times New Roman"/>
        </w:rPr>
        <w:t>.</w:t>
      </w:r>
    </w:p>
    <w:bookmarkEnd w:id="2"/>
    <w:p w14:paraId="37C0C205" w14:textId="77777777" w:rsidR="00D852D8" w:rsidRPr="00D852D8" w:rsidRDefault="00D852D8" w:rsidP="00D852D8">
      <w:pPr>
        <w:autoSpaceDE w:val="0"/>
        <w:autoSpaceDN w:val="0"/>
        <w:adjustRightInd w:val="0"/>
        <w:spacing w:after="120" w:line="276" w:lineRule="auto"/>
        <w:jc w:val="both"/>
        <w:rPr>
          <w:rFonts w:ascii="Trebuchet MS" w:eastAsia="Calibri" w:hAnsi="Trebuchet MS" w:cs="Trebuchet MS"/>
          <w:bCs/>
        </w:rPr>
      </w:pPr>
      <w:r w:rsidRPr="00D852D8">
        <w:rPr>
          <w:rFonts w:ascii="Trebuchet MS" w:eastAsia="Calibri" w:hAnsi="Trebuchet MS" w:cs="Trebuchet MS"/>
          <w:bCs/>
        </w:rPr>
        <w:t xml:space="preserve">Se vor respecta prevederile R(CE) nr. 1407/2013 cu privire la sprijinul de </w:t>
      </w:r>
      <w:proofErr w:type="spellStart"/>
      <w:r w:rsidRPr="00D852D8">
        <w:rPr>
          <w:rFonts w:ascii="Trebuchet MS" w:eastAsia="Calibri" w:hAnsi="Trebuchet MS" w:cs="Trebuchet MS"/>
          <w:bCs/>
        </w:rPr>
        <w:t>minimis</w:t>
      </w:r>
      <w:proofErr w:type="spellEnd"/>
      <w:r w:rsidRPr="00D852D8">
        <w:rPr>
          <w:rFonts w:ascii="Trebuchet MS" w:eastAsia="Calibri" w:hAnsi="Trebuchet MS" w:cs="Trebuchet MS"/>
          <w:bCs/>
        </w:rPr>
        <w:t xml:space="preserve"> acolo unde cazul.</w:t>
      </w:r>
    </w:p>
    <w:p w14:paraId="78E013CE" w14:textId="77777777" w:rsidR="00D852D8" w:rsidRPr="00D852D8" w:rsidRDefault="00D852D8" w:rsidP="00D852D8">
      <w:pPr>
        <w:shd w:val="clear" w:color="auto" w:fill="4F6228"/>
        <w:spacing w:after="0" w:line="276" w:lineRule="auto"/>
        <w:jc w:val="both"/>
        <w:rPr>
          <w:rFonts w:ascii="Trebuchet MS" w:eastAsia="Calibri" w:hAnsi="Trebuchet MS" w:cs="Times New Roman"/>
          <w:b/>
          <w:color w:val="FFFFFF"/>
        </w:rPr>
      </w:pPr>
      <w:r w:rsidRPr="00D852D8">
        <w:rPr>
          <w:rFonts w:ascii="Trebuchet MS" w:eastAsia="Calibri" w:hAnsi="Trebuchet MS" w:cs="Times New Roman"/>
          <w:b/>
          <w:color w:val="FFFFFF"/>
        </w:rPr>
        <w:t>10. Indicatori de monitorizare</w:t>
      </w:r>
    </w:p>
    <w:p w14:paraId="4764B0E9" w14:textId="77777777" w:rsidR="00D852D8" w:rsidRPr="00D852D8" w:rsidRDefault="00D852D8" w:rsidP="00D852D8">
      <w:pPr>
        <w:spacing w:after="0" w:line="276" w:lineRule="auto"/>
        <w:jc w:val="both"/>
        <w:rPr>
          <w:rFonts w:ascii="Trebuchet MS" w:eastAsia="Calibri" w:hAnsi="Trebuchet MS" w:cs="Times New Roman"/>
          <w:color w:val="365F91"/>
        </w:rPr>
      </w:pPr>
    </w:p>
    <w:p w14:paraId="7CE3A3D9" w14:textId="77777777" w:rsidR="00D852D8" w:rsidRPr="00D852D8" w:rsidRDefault="00D852D8" w:rsidP="00D852D8">
      <w:pPr>
        <w:numPr>
          <w:ilvl w:val="2"/>
          <w:numId w:val="3"/>
        </w:numPr>
        <w:tabs>
          <w:tab w:val="left" w:pos="426"/>
        </w:tabs>
        <w:spacing w:after="0" w:line="276" w:lineRule="auto"/>
        <w:ind w:left="284" w:hanging="142"/>
        <w:contextualSpacing/>
        <w:jc w:val="both"/>
        <w:rPr>
          <w:rFonts w:ascii="Trebuchet MS" w:eastAsia="Calibri" w:hAnsi="Trebuchet MS" w:cs="Times New Roman"/>
        </w:rPr>
      </w:pPr>
      <w:r w:rsidRPr="00D852D8">
        <w:rPr>
          <w:rFonts w:ascii="Trebuchet MS" w:eastAsia="Calibri" w:hAnsi="Trebuchet MS" w:cs="Times New Roman"/>
        </w:rPr>
        <w:t>Număr de locuri de muncă create;</w:t>
      </w:r>
    </w:p>
    <w:p w14:paraId="4411A76E" w14:textId="77777777" w:rsidR="00D852D8" w:rsidRPr="00D852D8" w:rsidRDefault="00D852D8" w:rsidP="00D852D8">
      <w:pPr>
        <w:numPr>
          <w:ilvl w:val="2"/>
          <w:numId w:val="3"/>
        </w:numPr>
        <w:tabs>
          <w:tab w:val="left" w:pos="426"/>
        </w:tabs>
        <w:spacing w:after="0" w:line="276" w:lineRule="auto"/>
        <w:ind w:left="284" w:hanging="142"/>
        <w:contextualSpacing/>
        <w:jc w:val="both"/>
        <w:rPr>
          <w:rFonts w:ascii="Trebuchet MS" w:eastAsia="Calibri" w:hAnsi="Trebuchet MS" w:cs="Times New Roman"/>
        </w:rPr>
      </w:pPr>
      <w:r w:rsidRPr="00D852D8">
        <w:rPr>
          <w:rFonts w:ascii="Trebuchet MS" w:eastAsia="Calibri" w:hAnsi="Trebuchet MS" w:cs="Times New Roman"/>
        </w:rPr>
        <w:t>Cheltuială publică totală;</w:t>
      </w:r>
    </w:p>
    <w:p w14:paraId="7450FA81" w14:textId="4028428B" w:rsidR="00D852D8" w:rsidRPr="00D852D8" w:rsidRDefault="00D852D8" w:rsidP="00D852D8">
      <w:pPr>
        <w:numPr>
          <w:ilvl w:val="2"/>
          <w:numId w:val="3"/>
        </w:numPr>
        <w:tabs>
          <w:tab w:val="left" w:pos="426"/>
        </w:tabs>
        <w:spacing w:after="0" w:line="276" w:lineRule="auto"/>
        <w:ind w:left="284" w:hanging="142"/>
        <w:contextualSpacing/>
        <w:jc w:val="both"/>
        <w:rPr>
          <w:rFonts w:ascii="Trebuchet MS" w:eastAsia="Calibri" w:hAnsi="Trebuchet MS" w:cs="Times New Roman"/>
        </w:rPr>
      </w:pPr>
      <w:r w:rsidRPr="00D852D8">
        <w:rPr>
          <w:rFonts w:ascii="Trebuchet MS" w:eastAsia="Calibri" w:hAnsi="Trebuchet MS" w:cs="Times New Roman"/>
        </w:rPr>
        <w:t>Populație netă care beneficiază de servicii</w:t>
      </w:r>
      <w:r w:rsidR="002D2886">
        <w:rPr>
          <w:rFonts w:ascii="Trebuchet MS" w:eastAsia="Calibri" w:hAnsi="Trebuchet MS" w:cs="Times New Roman"/>
        </w:rPr>
        <w:t xml:space="preserve"> TIC</w:t>
      </w:r>
      <w:r w:rsidRPr="00D852D8">
        <w:rPr>
          <w:rFonts w:ascii="Trebuchet MS" w:eastAsia="Calibri" w:hAnsi="Trebuchet MS" w:cs="Times New Roman"/>
        </w:rPr>
        <w:t>;</w:t>
      </w:r>
    </w:p>
    <w:p w14:paraId="61A71502" w14:textId="77777777" w:rsidR="00D852D8" w:rsidRPr="00D852D8" w:rsidRDefault="00D852D8" w:rsidP="00D852D8">
      <w:pPr>
        <w:numPr>
          <w:ilvl w:val="2"/>
          <w:numId w:val="3"/>
        </w:numPr>
        <w:tabs>
          <w:tab w:val="left" w:pos="426"/>
        </w:tabs>
        <w:spacing w:after="0" w:line="276" w:lineRule="auto"/>
        <w:ind w:left="284" w:hanging="142"/>
        <w:contextualSpacing/>
        <w:jc w:val="both"/>
        <w:rPr>
          <w:rFonts w:ascii="Trebuchet MS" w:eastAsia="Calibri" w:hAnsi="Trebuchet MS" w:cs="Times New Roman"/>
        </w:rPr>
      </w:pPr>
      <w:r w:rsidRPr="00D852D8">
        <w:rPr>
          <w:rFonts w:ascii="Trebuchet MS" w:eastAsia="Calibri" w:hAnsi="Trebuchet MS" w:cs="Times New Roman"/>
        </w:rPr>
        <w:t>Numărul de proiecte ce au componente inovative sau de protecția mediului.</w:t>
      </w:r>
    </w:p>
    <w:p w14:paraId="61DDC82A" w14:textId="728E271C" w:rsidR="00D852D8" w:rsidRPr="00D852D8" w:rsidRDefault="00D852D8" w:rsidP="00D852D8">
      <w:pPr>
        <w:tabs>
          <w:tab w:val="left" w:pos="1572"/>
        </w:tabs>
        <w:spacing w:after="0" w:line="276" w:lineRule="auto"/>
        <w:contextualSpacing/>
        <w:jc w:val="both"/>
        <w:rPr>
          <w:rFonts w:ascii="Trebuchet MS" w:eastAsia="Calibri" w:hAnsi="Trebuchet MS" w:cs="Times New Roman"/>
        </w:rPr>
      </w:pPr>
    </w:p>
    <w:bookmarkEnd w:id="1"/>
    <w:p w14:paraId="7D3C15D0" w14:textId="4FC56C68" w:rsidR="005501D6" w:rsidRDefault="005501D6"/>
    <w:p w14:paraId="63DCA46D" w14:textId="13CE691B" w:rsidR="00D852D8" w:rsidRDefault="00D852D8"/>
    <w:p w14:paraId="70A2F8BD" w14:textId="372D52E3" w:rsidR="00D852D8" w:rsidRDefault="00D852D8"/>
    <w:p w14:paraId="60D19B6A" w14:textId="64442040" w:rsidR="00D852D8" w:rsidRDefault="00D852D8"/>
    <w:p w14:paraId="32E3E655" w14:textId="77777777" w:rsidR="00D852D8" w:rsidRPr="00D852D8" w:rsidRDefault="00D852D8" w:rsidP="00D852D8">
      <w:pPr>
        <w:spacing w:after="0"/>
        <w:ind w:right="-517"/>
        <w:jc w:val="center"/>
        <w:rPr>
          <w:rFonts w:ascii="Trebuchet MS" w:eastAsia="Calibri" w:hAnsi="Trebuchet MS" w:cs="Times New Roman"/>
          <w:b/>
          <w:bCs/>
          <w:sz w:val="26"/>
          <w:szCs w:val="26"/>
          <w:lang w:val="pt-BR"/>
        </w:rPr>
      </w:pPr>
      <w:bookmarkStart w:id="4" w:name="_Hlk112055619"/>
      <w:r w:rsidRPr="00D852D8">
        <w:rPr>
          <w:rFonts w:ascii="Trebuchet MS" w:eastAsia="Calibri" w:hAnsi="Trebuchet MS" w:cs="Times New Roman"/>
          <w:b/>
          <w:bCs/>
          <w:sz w:val="26"/>
          <w:szCs w:val="26"/>
          <w:lang w:val="pt-BR"/>
        </w:rPr>
        <w:t xml:space="preserve">Președinte </w:t>
      </w:r>
    </w:p>
    <w:p w14:paraId="6C082730" w14:textId="77777777" w:rsidR="00D852D8" w:rsidRPr="00D852D8" w:rsidRDefault="00D852D8" w:rsidP="00D852D8">
      <w:pPr>
        <w:spacing w:after="0"/>
        <w:ind w:right="-517"/>
        <w:jc w:val="center"/>
        <w:rPr>
          <w:rFonts w:ascii="Trebuchet MS" w:eastAsia="Calibri" w:hAnsi="Trebuchet MS" w:cs="Times New Roman"/>
          <w:b/>
          <w:bCs/>
          <w:sz w:val="26"/>
          <w:szCs w:val="26"/>
        </w:rPr>
      </w:pPr>
      <w:r w:rsidRPr="00D852D8">
        <w:rPr>
          <w:rFonts w:ascii="Trebuchet MS" w:eastAsia="Calibri" w:hAnsi="Trebuchet MS" w:cs="Times New Roman"/>
          <w:b/>
          <w:bCs/>
          <w:sz w:val="26"/>
          <w:szCs w:val="26"/>
        </w:rPr>
        <w:t>GAL Confluențe Nordice</w:t>
      </w:r>
    </w:p>
    <w:p w14:paraId="0FD45440" w14:textId="77777777" w:rsidR="00D852D8" w:rsidRPr="00D852D8" w:rsidRDefault="00D852D8" w:rsidP="00D852D8">
      <w:pPr>
        <w:spacing w:after="0"/>
        <w:ind w:right="-517"/>
        <w:jc w:val="center"/>
        <w:rPr>
          <w:rFonts w:ascii="Trebuchet MS" w:eastAsia="Calibri" w:hAnsi="Trebuchet MS" w:cs="Times New Roman"/>
          <w:b/>
          <w:bCs/>
          <w:sz w:val="26"/>
          <w:szCs w:val="26"/>
          <w:lang w:val="pt-BR"/>
        </w:rPr>
      </w:pPr>
      <w:r w:rsidRPr="00D852D8">
        <w:rPr>
          <w:rFonts w:ascii="Trebuchet MS" w:eastAsia="Calibri" w:hAnsi="Trebuchet MS" w:cs="Times New Roman"/>
          <w:b/>
          <w:bCs/>
          <w:sz w:val="26"/>
          <w:szCs w:val="26"/>
          <w:lang w:val="pt-BR"/>
        </w:rPr>
        <w:t>Marius Ioan Ursăciuc</w:t>
      </w:r>
    </w:p>
    <w:bookmarkEnd w:id="4"/>
    <w:p w14:paraId="249622ED" w14:textId="77777777" w:rsidR="00D852D8" w:rsidRDefault="00D852D8" w:rsidP="00D852D8">
      <w:pPr>
        <w:jc w:val="center"/>
      </w:pPr>
    </w:p>
    <w:sectPr w:rsidR="00D852D8" w:rsidSect="00574E83">
      <w:headerReference w:type="default" r:id="rId7"/>
      <w:pgSz w:w="12240" w:h="15840"/>
      <w:pgMar w:top="1440" w:right="1440" w:bottom="1440" w:left="144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C08F2" w14:textId="77777777" w:rsidR="00BC75BF" w:rsidRDefault="00BC75BF" w:rsidP="00574E83">
      <w:pPr>
        <w:spacing w:after="0" w:line="240" w:lineRule="auto"/>
      </w:pPr>
      <w:r>
        <w:separator/>
      </w:r>
    </w:p>
  </w:endnote>
  <w:endnote w:type="continuationSeparator" w:id="0">
    <w:p w14:paraId="60710E74" w14:textId="77777777" w:rsidR="00BC75BF" w:rsidRDefault="00BC75BF" w:rsidP="00574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50F45" w14:textId="77777777" w:rsidR="00BC75BF" w:rsidRDefault="00BC75BF" w:rsidP="00574E83">
      <w:pPr>
        <w:spacing w:after="0" w:line="240" w:lineRule="auto"/>
      </w:pPr>
      <w:r>
        <w:separator/>
      </w:r>
    </w:p>
  </w:footnote>
  <w:footnote w:type="continuationSeparator" w:id="0">
    <w:p w14:paraId="6A2A85A3" w14:textId="77777777" w:rsidR="00BC75BF" w:rsidRDefault="00BC75BF" w:rsidP="00574E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4B839" w14:textId="68A1C9BB" w:rsidR="00574E83" w:rsidRDefault="00574E83" w:rsidP="00574E83">
    <w:pPr>
      <w:spacing w:after="0"/>
      <w:ind w:right="-337"/>
      <w:jc w:val="right"/>
      <w:rPr>
        <w:rFonts w:ascii="Trebuchet MS" w:eastAsia="Calibri" w:hAnsi="Trebuchet MS" w:cs="Times New Roman"/>
        <w:bCs/>
        <w:sz w:val="24"/>
        <w:szCs w:val="24"/>
      </w:rPr>
    </w:pPr>
    <w:bookmarkStart w:id="5" w:name="_Hlk112053842"/>
    <w:r w:rsidRPr="00574E83">
      <w:rPr>
        <w:rFonts w:ascii="Trebuchet MS" w:eastAsia="Calibri" w:hAnsi="Trebuchet MS" w:cs="Times New Roman"/>
        <w:bCs/>
        <w:sz w:val="24"/>
        <w:szCs w:val="24"/>
      </w:rPr>
      <w:t xml:space="preserve">Anexă </w:t>
    </w:r>
    <w:r w:rsidR="00C02358">
      <w:rPr>
        <w:rFonts w:ascii="Trebuchet MS" w:eastAsia="Calibri" w:hAnsi="Trebuchet MS" w:cs="Times New Roman"/>
        <w:bCs/>
        <w:sz w:val="24"/>
        <w:szCs w:val="24"/>
      </w:rPr>
      <w:t>2</w:t>
    </w:r>
    <w:r w:rsidRPr="00574E83">
      <w:rPr>
        <w:rFonts w:ascii="Trebuchet MS" w:eastAsia="Calibri" w:hAnsi="Trebuchet MS" w:cs="Times New Roman"/>
        <w:bCs/>
        <w:sz w:val="24"/>
        <w:szCs w:val="24"/>
      </w:rPr>
      <w:t xml:space="preserve"> la Hotărârea Adunării Generale a Asociaților Nr. 6 din 25.08.2022</w:t>
    </w:r>
  </w:p>
  <w:p w14:paraId="7A8F7BDD" w14:textId="37CF2051" w:rsidR="0022594D" w:rsidRDefault="0022594D" w:rsidP="0022594D">
    <w:pPr>
      <w:spacing w:after="0"/>
      <w:ind w:right="-337"/>
      <w:jc w:val="center"/>
      <w:rPr>
        <w:rFonts w:ascii="Trebuchet MS" w:eastAsia="Calibri" w:hAnsi="Trebuchet MS" w:cs="Times New Roman"/>
        <w:bCs/>
        <w:sz w:val="24"/>
        <w:szCs w:val="24"/>
      </w:rPr>
    </w:pPr>
  </w:p>
  <w:bookmarkStart w:id="6" w:name="_Hlk112059370"/>
  <w:bookmarkStart w:id="7" w:name="_Hlk112059371"/>
  <w:bookmarkStart w:id="8" w:name="_Hlk112059372"/>
  <w:bookmarkStart w:id="9" w:name="_Hlk112059373"/>
  <w:p w14:paraId="227E270F" w14:textId="7E4CBC63" w:rsidR="00574E83" w:rsidRPr="00D852D8" w:rsidRDefault="0022594D" w:rsidP="00D852D8">
    <w:pPr>
      <w:tabs>
        <w:tab w:val="center" w:pos="4680"/>
        <w:tab w:val="right" w:pos="9360"/>
      </w:tabs>
      <w:spacing w:after="0" w:line="240" w:lineRule="auto"/>
      <w:jc w:val="center"/>
      <w:rPr>
        <w:rFonts w:ascii="Calibri" w:eastAsia="Calibri" w:hAnsi="Calibri" w:cs="Times New Roman"/>
        <w:color w:val="808080"/>
        <w:sz w:val="18"/>
        <w:lang w:val="en-US"/>
      </w:rPr>
    </w:pPr>
    <w:r w:rsidRPr="0022594D">
      <w:rPr>
        <w:rFonts w:ascii="Calibri" w:eastAsia="Calibri" w:hAnsi="Calibri" w:cs="Times New Roman"/>
        <w:noProof/>
        <w:color w:val="808080"/>
        <w:sz w:val="18"/>
        <w:lang w:val="en-US"/>
      </w:rPr>
      <mc:AlternateContent>
        <mc:Choice Requires="wps">
          <w:drawing>
            <wp:anchor distT="0" distB="0" distL="114300" distR="114300" simplePos="0" relativeHeight="251659264" behindDoc="0" locked="0" layoutInCell="1" allowOverlap="1" wp14:anchorId="1BFCC1A5" wp14:editId="4A9D96B4">
              <wp:simplePos x="0" y="0"/>
              <wp:positionH relativeFrom="column">
                <wp:posOffset>-13970</wp:posOffset>
              </wp:positionH>
              <wp:positionV relativeFrom="paragraph">
                <wp:posOffset>130175</wp:posOffset>
              </wp:positionV>
              <wp:extent cx="5722620" cy="635"/>
              <wp:effectExtent l="5080" t="6350" r="6350" b="12065"/>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22620" cy="635"/>
                      </a:xfrm>
                      <a:prstGeom prst="straightConnector1">
                        <a:avLst/>
                      </a:prstGeom>
                      <a:noFill/>
                      <a:ln w="9525">
                        <a:solidFill>
                          <a:sysClr val="window" lastClr="FFFFFF">
                            <a:lumMod val="5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31465D" id="_x0000_t32" coordsize="21600,21600" o:spt="32" o:oned="t" path="m,l21600,21600e" filled="f">
              <v:path arrowok="t" fillok="f" o:connecttype="none"/>
              <o:lock v:ext="edit" shapetype="t"/>
            </v:shapetype>
            <v:shape id="AutoShape 1" o:spid="_x0000_s1026" type="#_x0000_t32" style="position:absolute;margin-left:-1.1pt;margin-top:10.25pt;width:450.6pt;height:.0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" strokecolor="#7f7f7f"/>
          </w:pict>
        </mc:Fallback>
      </mc:AlternateContent>
    </w:r>
    <w:bookmarkStart w:id="10" w:name="_Hlk111715085"/>
    <w:r w:rsidRPr="0022594D">
      <w:rPr>
        <w:rFonts w:ascii="Calibri" w:eastAsia="Calibri" w:hAnsi="Calibri" w:cs="Times New Roman"/>
        <w:color w:val="808080"/>
        <w:sz w:val="18"/>
        <w:lang w:val="en-US"/>
      </w:rPr>
      <w:t xml:space="preserve">FIȘA MĂSURII 9: </w:t>
    </w:r>
    <w:bookmarkStart w:id="11" w:name="_Hlk111625999"/>
    <w:r w:rsidRPr="0022594D">
      <w:rPr>
        <w:rFonts w:ascii="Calibri" w:eastAsia="Calibri" w:hAnsi="Calibri" w:cs="Times New Roman"/>
        <w:color w:val="808080"/>
        <w:sz w:val="18"/>
        <w:lang w:val="en-US"/>
      </w:rPr>
      <w:t>SOLUȚII PUBLICE DE E-GUVERNARE ȘI TIC – FONDURI EURI</w:t>
    </w:r>
    <w:bookmarkEnd w:id="10"/>
    <w:r w:rsidRPr="0022594D">
      <w:rPr>
        <w:rFonts w:ascii="Calibri" w:eastAsia="Calibri" w:hAnsi="Calibri" w:cs="Times New Roman"/>
        <w:color w:val="808080"/>
        <w:sz w:val="18"/>
        <w:lang w:val="en-US"/>
      </w:rPr>
      <w:t xml:space="preserve"> </w:t>
    </w:r>
    <w:bookmarkEnd w:id="5"/>
    <w:bookmarkEnd w:id="6"/>
    <w:bookmarkEnd w:id="7"/>
    <w:bookmarkEnd w:id="8"/>
    <w:bookmarkEnd w:id="9"/>
    <w:bookmarkEnd w:id="1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F10F2"/>
    <w:multiLevelType w:val="hybridMultilevel"/>
    <w:tmpl w:val="2D125584"/>
    <w:lvl w:ilvl="0" w:tplc="23EA11CE">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CDE621F"/>
    <w:multiLevelType w:val="hybridMultilevel"/>
    <w:tmpl w:val="434AD8B0"/>
    <w:lvl w:ilvl="0" w:tplc="87D4741A">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C662EC"/>
    <w:multiLevelType w:val="hybridMultilevel"/>
    <w:tmpl w:val="A41686CA"/>
    <w:lvl w:ilvl="0" w:tplc="0409000B">
      <w:start w:val="1"/>
      <w:numFmt w:val="bullet"/>
      <w:lvlText w:val=""/>
      <w:lvlJc w:val="left"/>
      <w:pPr>
        <w:ind w:left="720" w:hanging="360"/>
      </w:pPr>
      <w:rPr>
        <w:rFonts w:ascii="Wingdings" w:hAnsi="Wingdings" w:hint="default"/>
        <w:color w:val="C00000"/>
      </w:rPr>
    </w:lvl>
    <w:lvl w:ilvl="1" w:tplc="04090003">
      <w:start w:val="1"/>
      <w:numFmt w:val="bullet"/>
      <w:lvlText w:val="o"/>
      <w:lvlJc w:val="left"/>
      <w:pPr>
        <w:ind w:left="1440" w:hanging="360"/>
      </w:pPr>
      <w:rPr>
        <w:rFonts w:ascii="Courier New" w:hAnsi="Courier New" w:cs="Courier New" w:hint="default"/>
      </w:rPr>
    </w:lvl>
    <w:lvl w:ilvl="2" w:tplc="942A7D68">
      <w:start w:val="1"/>
      <w:numFmt w:val="bullet"/>
      <w:lvlText w:val=""/>
      <w:lvlJc w:val="left"/>
      <w:pPr>
        <w:ind w:left="2160" w:hanging="360"/>
      </w:pPr>
      <w:rPr>
        <w:rFonts w:ascii="Wingdings" w:hAnsi="Wingdings" w:hint="default"/>
        <w:color w:val="auto"/>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CE2B6D"/>
    <w:multiLevelType w:val="hybridMultilevel"/>
    <w:tmpl w:val="F3CC6BFC"/>
    <w:lvl w:ilvl="0" w:tplc="3178588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F6A2668E">
      <w:numFmt w:val="bullet"/>
      <w:lvlText w:val="•"/>
      <w:lvlJc w:val="left"/>
      <w:pPr>
        <w:ind w:left="1800" w:hanging="360"/>
      </w:pPr>
      <w:rPr>
        <w:rFonts w:ascii="Trebuchet MS" w:eastAsiaTheme="minorHAnsi" w:hAnsi="Trebuchet MS" w:cstheme="minorBid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D1C44A7"/>
    <w:multiLevelType w:val="hybridMultilevel"/>
    <w:tmpl w:val="EE027E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6835C5"/>
    <w:multiLevelType w:val="hybridMultilevel"/>
    <w:tmpl w:val="45066C02"/>
    <w:lvl w:ilvl="0" w:tplc="FF421EAA">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2D832DEA"/>
    <w:multiLevelType w:val="hybridMultilevel"/>
    <w:tmpl w:val="07DCEA88"/>
    <w:lvl w:ilvl="0" w:tplc="EAFA1A2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70FB5"/>
    <w:multiLevelType w:val="hybridMultilevel"/>
    <w:tmpl w:val="6EECEC10"/>
    <w:lvl w:ilvl="0" w:tplc="0418000B">
      <w:start w:val="1"/>
      <w:numFmt w:val="bullet"/>
      <w:lvlText w:val=""/>
      <w:lvlJc w:val="left"/>
      <w:pPr>
        <w:ind w:left="1500" w:hanging="360"/>
      </w:pPr>
      <w:rPr>
        <w:rFonts w:ascii="Wingdings" w:hAnsi="Wingdings" w:hint="default"/>
      </w:rPr>
    </w:lvl>
    <w:lvl w:ilvl="1" w:tplc="04180003" w:tentative="1">
      <w:start w:val="1"/>
      <w:numFmt w:val="bullet"/>
      <w:lvlText w:val="o"/>
      <w:lvlJc w:val="left"/>
      <w:pPr>
        <w:ind w:left="2220" w:hanging="360"/>
      </w:pPr>
      <w:rPr>
        <w:rFonts w:ascii="Courier New" w:hAnsi="Courier New" w:cs="Courier New" w:hint="default"/>
      </w:rPr>
    </w:lvl>
    <w:lvl w:ilvl="2" w:tplc="04180005" w:tentative="1">
      <w:start w:val="1"/>
      <w:numFmt w:val="bullet"/>
      <w:lvlText w:val=""/>
      <w:lvlJc w:val="left"/>
      <w:pPr>
        <w:ind w:left="2940" w:hanging="360"/>
      </w:pPr>
      <w:rPr>
        <w:rFonts w:ascii="Wingdings" w:hAnsi="Wingdings" w:hint="default"/>
      </w:rPr>
    </w:lvl>
    <w:lvl w:ilvl="3" w:tplc="04180001" w:tentative="1">
      <w:start w:val="1"/>
      <w:numFmt w:val="bullet"/>
      <w:lvlText w:val=""/>
      <w:lvlJc w:val="left"/>
      <w:pPr>
        <w:ind w:left="3660" w:hanging="360"/>
      </w:pPr>
      <w:rPr>
        <w:rFonts w:ascii="Symbol" w:hAnsi="Symbol" w:hint="default"/>
      </w:rPr>
    </w:lvl>
    <w:lvl w:ilvl="4" w:tplc="04180003" w:tentative="1">
      <w:start w:val="1"/>
      <w:numFmt w:val="bullet"/>
      <w:lvlText w:val="o"/>
      <w:lvlJc w:val="left"/>
      <w:pPr>
        <w:ind w:left="4380" w:hanging="360"/>
      </w:pPr>
      <w:rPr>
        <w:rFonts w:ascii="Courier New" w:hAnsi="Courier New" w:cs="Courier New" w:hint="default"/>
      </w:rPr>
    </w:lvl>
    <w:lvl w:ilvl="5" w:tplc="04180005" w:tentative="1">
      <w:start w:val="1"/>
      <w:numFmt w:val="bullet"/>
      <w:lvlText w:val=""/>
      <w:lvlJc w:val="left"/>
      <w:pPr>
        <w:ind w:left="5100" w:hanging="360"/>
      </w:pPr>
      <w:rPr>
        <w:rFonts w:ascii="Wingdings" w:hAnsi="Wingdings" w:hint="default"/>
      </w:rPr>
    </w:lvl>
    <w:lvl w:ilvl="6" w:tplc="04180001" w:tentative="1">
      <w:start w:val="1"/>
      <w:numFmt w:val="bullet"/>
      <w:lvlText w:val=""/>
      <w:lvlJc w:val="left"/>
      <w:pPr>
        <w:ind w:left="5820" w:hanging="360"/>
      </w:pPr>
      <w:rPr>
        <w:rFonts w:ascii="Symbol" w:hAnsi="Symbol" w:hint="default"/>
      </w:rPr>
    </w:lvl>
    <w:lvl w:ilvl="7" w:tplc="04180003" w:tentative="1">
      <w:start w:val="1"/>
      <w:numFmt w:val="bullet"/>
      <w:lvlText w:val="o"/>
      <w:lvlJc w:val="left"/>
      <w:pPr>
        <w:ind w:left="6540" w:hanging="360"/>
      </w:pPr>
      <w:rPr>
        <w:rFonts w:ascii="Courier New" w:hAnsi="Courier New" w:cs="Courier New" w:hint="default"/>
      </w:rPr>
    </w:lvl>
    <w:lvl w:ilvl="8" w:tplc="04180005" w:tentative="1">
      <w:start w:val="1"/>
      <w:numFmt w:val="bullet"/>
      <w:lvlText w:val=""/>
      <w:lvlJc w:val="left"/>
      <w:pPr>
        <w:ind w:left="7260" w:hanging="360"/>
      </w:pPr>
      <w:rPr>
        <w:rFonts w:ascii="Wingdings" w:hAnsi="Wingdings" w:hint="default"/>
      </w:rPr>
    </w:lvl>
  </w:abstractNum>
  <w:abstractNum w:abstractNumId="8" w15:restartNumberingAfterBreak="0">
    <w:nsid w:val="4AC822C3"/>
    <w:multiLevelType w:val="hybridMultilevel"/>
    <w:tmpl w:val="5C14FCB4"/>
    <w:lvl w:ilvl="0" w:tplc="B712DDE4">
      <w:start w:val="1"/>
      <w:numFmt w:val="bullet"/>
      <w:lvlText w:val=""/>
      <w:lvlJc w:val="left"/>
      <w:pPr>
        <w:ind w:left="360" w:hanging="360"/>
      </w:pPr>
      <w:rPr>
        <w:rFonts w:ascii="Wingdings" w:hAnsi="Wingdings" w:hint="default"/>
        <w:color w:val="C00000"/>
      </w:rPr>
    </w:lvl>
    <w:lvl w:ilvl="1" w:tplc="375C3162">
      <w:start w:val="1"/>
      <w:numFmt w:val="bullet"/>
      <w:lvlText w:val=""/>
      <w:lvlJc w:val="left"/>
      <w:pPr>
        <w:ind w:left="720" w:hanging="360"/>
      </w:pPr>
      <w:rPr>
        <w:rFonts w:ascii="Wingdings" w:hAnsi="Wingdings" w:hint="default"/>
        <w:color w:val="auto"/>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0690FC9"/>
    <w:multiLevelType w:val="hybridMultilevel"/>
    <w:tmpl w:val="6406C29A"/>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580B6C9E"/>
    <w:multiLevelType w:val="hybridMultilevel"/>
    <w:tmpl w:val="70B07138"/>
    <w:lvl w:ilvl="0" w:tplc="9184EC4A">
      <w:numFmt w:val="bullet"/>
      <w:lvlText w:val="-"/>
      <w:lvlJc w:val="left"/>
      <w:pPr>
        <w:ind w:left="1512" w:hanging="360"/>
      </w:pPr>
      <w:rPr>
        <w:rFonts w:ascii="Cambria Math" w:eastAsiaTheme="minorHAnsi" w:hAnsi="Cambria Math" w:cstheme="minorBidi" w:hint="default"/>
      </w:rPr>
    </w:lvl>
    <w:lvl w:ilvl="1" w:tplc="04180003" w:tentative="1">
      <w:start w:val="1"/>
      <w:numFmt w:val="bullet"/>
      <w:lvlText w:val="o"/>
      <w:lvlJc w:val="left"/>
      <w:pPr>
        <w:ind w:left="2232" w:hanging="360"/>
      </w:pPr>
      <w:rPr>
        <w:rFonts w:ascii="Courier New" w:hAnsi="Courier New" w:cs="Courier New" w:hint="default"/>
      </w:rPr>
    </w:lvl>
    <w:lvl w:ilvl="2" w:tplc="04180005" w:tentative="1">
      <w:start w:val="1"/>
      <w:numFmt w:val="bullet"/>
      <w:lvlText w:val=""/>
      <w:lvlJc w:val="left"/>
      <w:pPr>
        <w:ind w:left="2952" w:hanging="360"/>
      </w:pPr>
      <w:rPr>
        <w:rFonts w:ascii="Wingdings" w:hAnsi="Wingdings" w:hint="default"/>
      </w:rPr>
    </w:lvl>
    <w:lvl w:ilvl="3" w:tplc="04180001" w:tentative="1">
      <w:start w:val="1"/>
      <w:numFmt w:val="bullet"/>
      <w:lvlText w:val=""/>
      <w:lvlJc w:val="left"/>
      <w:pPr>
        <w:ind w:left="3672" w:hanging="360"/>
      </w:pPr>
      <w:rPr>
        <w:rFonts w:ascii="Symbol" w:hAnsi="Symbol" w:hint="default"/>
      </w:rPr>
    </w:lvl>
    <w:lvl w:ilvl="4" w:tplc="04180003" w:tentative="1">
      <w:start w:val="1"/>
      <w:numFmt w:val="bullet"/>
      <w:lvlText w:val="o"/>
      <w:lvlJc w:val="left"/>
      <w:pPr>
        <w:ind w:left="4392" w:hanging="360"/>
      </w:pPr>
      <w:rPr>
        <w:rFonts w:ascii="Courier New" w:hAnsi="Courier New" w:cs="Courier New" w:hint="default"/>
      </w:rPr>
    </w:lvl>
    <w:lvl w:ilvl="5" w:tplc="04180005" w:tentative="1">
      <w:start w:val="1"/>
      <w:numFmt w:val="bullet"/>
      <w:lvlText w:val=""/>
      <w:lvlJc w:val="left"/>
      <w:pPr>
        <w:ind w:left="5112" w:hanging="360"/>
      </w:pPr>
      <w:rPr>
        <w:rFonts w:ascii="Wingdings" w:hAnsi="Wingdings" w:hint="default"/>
      </w:rPr>
    </w:lvl>
    <w:lvl w:ilvl="6" w:tplc="04180001" w:tentative="1">
      <w:start w:val="1"/>
      <w:numFmt w:val="bullet"/>
      <w:lvlText w:val=""/>
      <w:lvlJc w:val="left"/>
      <w:pPr>
        <w:ind w:left="5832" w:hanging="360"/>
      </w:pPr>
      <w:rPr>
        <w:rFonts w:ascii="Symbol" w:hAnsi="Symbol" w:hint="default"/>
      </w:rPr>
    </w:lvl>
    <w:lvl w:ilvl="7" w:tplc="04180003" w:tentative="1">
      <w:start w:val="1"/>
      <w:numFmt w:val="bullet"/>
      <w:lvlText w:val="o"/>
      <w:lvlJc w:val="left"/>
      <w:pPr>
        <w:ind w:left="6552" w:hanging="360"/>
      </w:pPr>
      <w:rPr>
        <w:rFonts w:ascii="Courier New" w:hAnsi="Courier New" w:cs="Courier New" w:hint="default"/>
      </w:rPr>
    </w:lvl>
    <w:lvl w:ilvl="8" w:tplc="04180005" w:tentative="1">
      <w:start w:val="1"/>
      <w:numFmt w:val="bullet"/>
      <w:lvlText w:val=""/>
      <w:lvlJc w:val="left"/>
      <w:pPr>
        <w:ind w:left="7272" w:hanging="360"/>
      </w:pPr>
      <w:rPr>
        <w:rFonts w:ascii="Wingdings" w:hAnsi="Wingdings" w:hint="default"/>
      </w:rPr>
    </w:lvl>
  </w:abstractNum>
  <w:abstractNum w:abstractNumId="11" w15:restartNumberingAfterBreak="0">
    <w:nsid w:val="66BA4D5E"/>
    <w:multiLevelType w:val="hybridMultilevel"/>
    <w:tmpl w:val="AC9A3636"/>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8A30C45"/>
    <w:multiLevelType w:val="hybridMultilevel"/>
    <w:tmpl w:val="62F49C94"/>
    <w:lvl w:ilvl="0" w:tplc="ABF8C17C">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1206721651">
    <w:abstractNumId w:val="4"/>
  </w:num>
  <w:num w:numId="2" w16cid:durableId="725379296">
    <w:abstractNumId w:val="5"/>
  </w:num>
  <w:num w:numId="3" w16cid:durableId="424542573">
    <w:abstractNumId w:val="2"/>
  </w:num>
  <w:num w:numId="4" w16cid:durableId="1949191038">
    <w:abstractNumId w:val="0"/>
  </w:num>
  <w:num w:numId="5" w16cid:durableId="1877235185">
    <w:abstractNumId w:val="3"/>
  </w:num>
  <w:num w:numId="6" w16cid:durableId="1281498637">
    <w:abstractNumId w:val="8"/>
  </w:num>
  <w:num w:numId="7" w16cid:durableId="555051306">
    <w:abstractNumId w:val="6"/>
  </w:num>
  <w:num w:numId="8" w16cid:durableId="1210805516">
    <w:abstractNumId w:val="1"/>
  </w:num>
  <w:num w:numId="9" w16cid:durableId="1016813967">
    <w:abstractNumId w:val="7"/>
  </w:num>
  <w:num w:numId="10" w16cid:durableId="2057655355">
    <w:abstractNumId w:val="11"/>
  </w:num>
  <w:num w:numId="11" w16cid:durableId="631138570">
    <w:abstractNumId w:val="9"/>
  </w:num>
  <w:num w:numId="12" w16cid:durableId="2105881047">
    <w:abstractNumId w:val="12"/>
  </w:num>
  <w:num w:numId="13" w16cid:durableId="11838553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E83"/>
    <w:rsid w:val="0020037E"/>
    <w:rsid w:val="0022594D"/>
    <w:rsid w:val="002D2886"/>
    <w:rsid w:val="002F3836"/>
    <w:rsid w:val="003F7ECB"/>
    <w:rsid w:val="00425882"/>
    <w:rsid w:val="004A30F9"/>
    <w:rsid w:val="005501D6"/>
    <w:rsid w:val="00574E83"/>
    <w:rsid w:val="0072493E"/>
    <w:rsid w:val="00835741"/>
    <w:rsid w:val="008A453F"/>
    <w:rsid w:val="009C6818"/>
    <w:rsid w:val="009F3AE3"/>
    <w:rsid w:val="00A17C34"/>
    <w:rsid w:val="00A3357C"/>
    <w:rsid w:val="00AC1369"/>
    <w:rsid w:val="00B90B78"/>
    <w:rsid w:val="00BC75BF"/>
    <w:rsid w:val="00C02358"/>
    <w:rsid w:val="00C90954"/>
    <w:rsid w:val="00CF6619"/>
    <w:rsid w:val="00D852D8"/>
    <w:rsid w:val="00D93C9D"/>
    <w:rsid w:val="00F1658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091B2D"/>
  <w15:chartTrackingRefBased/>
  <w15:docId w15:val="{AB0D82ED-EBAE-4FD3-9EE9-B72671E7D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574E83"/>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574E83"/>
  </w:style>
  <w:style w:type="paragraph" w:styleId="Subsol">
    <w:name w:val="footer"/>
    <w:basedOn w:val="Normal"/>
    <w:link w:val="SubsolCaracter"/>
    <w:uiPriority w:val="99"/>
    <w:unhideWhenUsed/>
    <w:rsid w:val="00574E83"/>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574E83"/>
  </w:style>
  <w:style w:type="paragraph" w:styleId="Revizuire">
    <w:name w:val="Revision"/>
    <w:hidden/>
    <w:uiPriority w:val="99"/>
    <w:semiHidden/>
    <w:rsid w:val="00D852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4</Pages>
  <Words>1260</Words>
  <Characters>7313</Characters>
  <Application>Microsoft Office Word</Application>
  <DocSecurity>0</DocSecurity>
  <Lines>60</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cp:lastPrinted>2022-08-25T06:12:00Z</cp:lastPrinted>
  <dcterms:created xsi:type="dcterms:W3CDTF">2022-08-22T08:12:00Z</dcterms:created>
  <dcterms:modified xsi:type="dcterms:W3CDTF">2023-07-17T10:48:00Z</dcterms:modified>
</cp:coreProperties>
</file>